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A444" w14:textId="4FB3E0EB" w:rsidR="00D818AB" w:rsidRPr="00D818AB" w:rsidRDefault="00D818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44E79" wp14:editId="47D91542">
                <wp:simplePos x="0" y="0"/>
                <wp:positionH relativeFrom="column">
                  <wp:posOffset>2035810</wp:posOffset>
                </wp:positionH>
                <wp:positionV relativeFrom="paragraph">
                  <wp:posOffset>3928110</wp:posOffset>
                </wp:positionV>
                <wp:extent cx="691515" cy="262255"/>
                <wp:effectExtent l="0" t="0" r="13335" b="234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62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E0A0A" id="Oval 8" o:spid="_x0000_s1026" style="position:absolute;margin-left:160.3pt;margin-top:309.3pt;width:54.45pt;height:2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" filled="f" strokecolor="#00b050" strokeweight="2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D6D07" wp14:editId="3B3164A0">
                <wp:simplePos x="0" y="0"/>
                <wp:positionH relativeFrom="column">
                  <wp:posOffset>2036417</wp:posOffset>
                </wp:positionH>
                <wp:positionV relativeFrom="paragraph">
                  <wp:posOffset>2528818</wp:posOffset>
                </wp:positionV>
                <wp:extent cx="691764" cy="262393"/>
                <wp:effectExtent l="0" t="0" r="13335" b="234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4" cy="262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8682F" id="Oval 7" o:spid="_x0000_s1026" style="position:absolute;margin-left:160.35pt;margin-top:199.1pt;width:54.45pt;height:2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" filled="f" strokecolor="#00b050" strokeweight="2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904751" wp14:editId="15C3D205">
                <wp:simplePos x="0" y="0"/>
                <wp:positionH relativeFrom="column">
                  <wp:posOffset>2028908</wp:posOffset>
                </wp:positionH>
                <wp:positionV relativeFrom="paragraph">
                  <wp:posOffset>4254942</wp:posOffset>
                </wp:positionV>
                <wp:extent cx="691764" cy="262393"/>
                <wp:effectExtent l="0" t="0" r="1333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4" cy="262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E6EC2" id="Oval 9" o:spid="_x0000_s1026" style="position:absolute;margin-left:159.75pt;margin-top:335.05pt;width:54.45pt;height:2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" filled="f" strokecolor="#00b050" strokeweight="2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2F7F2" wp14:editId="20554D88">
                <wp:simplePos x="0" y="0"/>
                <wp:positionH relativeFrom="column">
                  <wp:posOffset>2020625</wp:posOffset>
                </wp:positionH>
                <wp:positionV relativeFrom="paragraph">
                  <wp:posOffset>1829600</wp:posOffset>
                </wp:positionV>
                <wp:extent cx="691764" cy="262393"/>
                <wp:effectExtent l="0" t="0" r="13335" b="234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4" cy="262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2A3A4" id="Oval 6" o:spid="_x0000_s1026" style="position:absolute;margin-left:159.1pt;margin-top:144.05pt;width:54.45pt;height:2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" filled="f" strokecolor="#00b050" strokeweight="2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E91C7" wp14:editId="03307EAF">
                <wp:simplePos x="0" y="0"/>
                <wp:positionH relativeFrom="column">
                  <wp:posOffset>2020957</wp:posOffset>
                </wp:positionH>
                <wp:positionV relativeFrom="paragraph">
                  <wp:posOffset>1400175</wp:posOffset>
                </wp:positionV>
                <wp:extent cx="691764" cy="262393"/>
                <wp:effectExtent l="0" t="0" r="13335" b="234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4" cy="262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258FF9" id="Oval 5" o:spid="_x0000_s1026" style="position:absolute;margin-left:159.15pt;margin-top:110.25pt;width:54.45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" filled="f" strokecolor="#00b050" strokeweight="2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45069" wp14:editId="6AF579F6">
                <wp:simplePos x="0" y="0"/>
                <wp:positionH relativeFrom="column">
                  <wp:posOffset>2011348</wp:posOffset>
                </wp:positionH>
                <wp:positionV relativeFrom="paragraph">
                  <wp:posOffset>985382</wp:posOffset>
                </wp:positionV>
                <wp:extent cx="691764" cy="262393"/>
                <wp:effectExtent l="0" t="0" r="13335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4" cy="262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EF1757" id="Oval 4" o:spid="_x0000_s1026" style="position:absolute;margin-left:158.35pt;margin-top:77.6pt;width:54.4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" filled="f" strokecolor="#00b050" strokeweight="2pt"/>
            </w:pict>
          </mc:Fallback>
        </mc:AlternateContent>
      </w:r>
      <w:r w:rsidRPr="00D818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00465" wp14:editId="4F37C701">
                <wp:simplePos x="0" y="0"/>
                <wp:positionH relativeFrom="column">
                  <wp:posOffset>1782389</wp:posOffset>
                </wp:positionH>
                <wp:positionV relativeFrom="paragraph">
                  <wp:posOffset>4517473</wp:posOffset>
                </wp:positionV>
                <wp:extent cx="4500438" cy="405517"/>
                <wp:effectExtent l="0" t="0" r="14605" b="139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438" cy="4055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AEF07B" id="Oval 3" o:spid="_x0000_s1026" style="position:absolute;margin-left:140.35pt;margin-top:355.7pt;width:354.35pt;height:3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" filled="f" strokecolor="red" strokeweight="2pt"/>
            </w:pict>
          </mc:Fallback>
        </mc:AlternateContent>
      </w:r>
      <w:r w:rsidRPr="00D818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87A14" wp14:editId="6BC6D3EF">
                <wp:simplePos x="0" y="0"/>
                <wp:positionH relativeFrom="column">
                  <wp:posOffset>1844675</wp:posOffset>
                </wp:positionH>
                <wp:positionV relativeFrom="paragraph">
                  <wp:posOffset>2122750</wp:posOffset>
                </wp:positionV>
                <wp:extent cx="4500438" cy="405517"/>
                <wp:effectExtent l="0" t="0" r="14605" b="139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438" cy="4055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9C5A89" id="Oval 2" o:spid="_x0000_s1026" style="position:absolute;margin-left:145.25pt;margin-top:167.15pt;width:354.35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" filled="f" strokecolor="red" strokeweight="2pt"/>
            </w:pict>
          </mc:Fallback>
        </mc:AlternateContent>
      </w:r>
      <w:r w:rsidRPr="00D818AB">
        <w:rPr>
          <w:rFonts w:asciiTheme="minorHAnsi" w:hAnsiTheme="minorHAnsi" w:cstheme="minorHAnsi"/>
          <w:noProof/>
        </w:rPr>
        <w:drawing>
          <wp:inline distT="0" distB="0" distL="0" distR="0" wp14:anchorId="165AFE53" wp14:editId="0AFC4A2C">
            <wp:extent cx="6621758" cy="4850296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3331" cy="487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0FDA1" w14:textId="77777777" w:rsidR="00D818AB" w:rsidRPr="00D818AB" w:rsidRDefault="00D818AB">
      <w:pPr>
        <w:rPr>
          <w:rFonts w:asciiTheme="minorHAnsi" w:hAnsiTheme="minorHAnsi" w:cstheme="minorHAnsi"/>
        </w:rPr>
      </w:pPr>
    </w:p>
    <w:p w14:paraId="68D55E00" w14:textId="582D76E4" w:rsidR="00D818AB" w:rsidRDefault="008F07DF">
      <w:pPr>
        <w:rPr>
          <w:rFonts w:asciiTheme="minorHAnsi" w:hAnsiTheme="minorHAnsi" w:cstheme="minorHAnsi"/>
        </w:rPr>
      </w:pPr>
      <w:hyperlink r:id="rId9" w:history="1">
        <w:r w:rsidR="00D818AB" w:rsidRPr="004F0007">
          <w:rPr>
            <w:rStyle w:val="Hyperlink"/>
            <w:rFonts w:asciiTheme="minorHAnsi" w:hAnsiTheme="minorHAnsi" w:cstheme="minorHAnsi"/>
          </w:rPr>
          <w:t>https://admincode.legislature.state.al.us/administrative-code/300-2-1-.05</w:t>
        </w:r>
      </w:hyperlink>
      <w:r w:rsidR="00D818AB">
        <w:rPr>
          <w:rFonts w:asciiTheme="minorHAnsi" w:hAnsiTheme="minorHAnsi" w:cstheme="minorHAnsi"/>
        </w:rPr>
        <w:t xml:space="preserve"> </w:t>
      </w:r>
    </w:p>
    <w:p w14:paraId="6336FA1E" w14:textId="77777777" w:rsidR="00D818AB" w:rsidRDefault="00D818AB">
      <w:pPr>
        <w:rPr>
          <w:rFonts w:asciiTheme="minorHAnsi" w:hAnsiTheme="minorHAnsi" w:cstheme="minorHAnsi"/>
        </w:rPr>
      </w:pPr>
    </w:p>
    <w:p w14:paraId="312C7194" w14:textId="1BFAD17F" w:rsidR="00D818AB" w:rsidRDefault="008F07DF">
      <w:hyperlink r:id="rId10" w:history="1">
        <w:r w:rsidR="00D818AB" w:rsidRPr="004F0007">
          <w:rPr>
            <w:rStyle w:val="Hyperlink"/>
            <w:rFonts w:asciiTheme="minorHAnsi" w:hAnsiTheme="minorHAnsi" w:cstheme="minorHAnsi"/>
          </w:rPr>
          <w:t>https://admincode.legislature.state.al.us/administrative-code/300-2-1-A</w:t>
        </w:r>
      </w:hyperlink>
      <w:r w:rsidR="00D818AB">
        <w:t xml:space="preserve"> </w:t>
      </w:r>
      <w:r w:rsidR="00D818AB">
        <w:br w:type="page"/>
      </w:r>
    </w:p>
    <w:p w14:paraId="59C9F919" w14:textId="0D7CF81A" w:rsidR="00E91E4B" w:rsidRDefault="00E91E4B" w:rsidP="00E91E4B">
      <w:pPr>
        <w:pStyle w:val="Heading1"/>
        <w:tabs>
          <w:tab w:val="left" w:pos="2320"/>
        </w:tabs>
        <w:spacing w:before="0"/>
        <w:ind w:left="0"/>
      </w:pPr>
      <w:r>
        <w:lastRenderedPageBreak/>
        <w:t>300-2-1-.05</w:t>
      </w:r>
      <w:r>
        <w:tab/>
      </w:r>
      <w:r>
        <w:rPr>
          <w:u w:val="thick"/>
        </w:rPr>
        <w:t xml:space="preserve">Review </w:t>
      </w:r>
      <w:proofErr w:type="gramStart"/>
      <w:r>
        <w:rPr>
          <w:u w:val="thick"/>
        </w:rPr>
        <w:t>Of</w:t>
      </w:r>
      <w:proofErr w:type="gramEnd"/>
      <w:r>
        <w:rPr>
          <w:u w:val="thick"/>
        </w:rPr>
        <w:t xml:space="preserve"> Off-Campus Instruction Offered By</w:t>
      </w:r>
      <w:r>
        <w:t xml:space="preserve"> </w:t>
      </w:r>
      <w:r>
        <w:rPr>
          <w:u w:val="thick"/>
        </w:rPr>
        <w:t>Public Postsecondary</w:t>
      </w:r>
      <w:r>
        <w:rPr>
          <w:spacing w:val="-5"/>
          <w:u w:val="thick"/>
        </w:rPr>
        <w:t xml:space="preserve"> </w:t>
      </w:r>
      <w:r>
        <w:rPr>
          <w:u w:val="thick"/>
        </w:rPr>
        <w:t>Institutions</w:t>
      </w:r>
      <w:r w:rsidR="00334F2A">
        <w:rPr>
          <w:u w:val="thick"/>
        </w:rPr>
        <w:t xml:space="preserve"> </w:t>
      </w:r>
      <w:r w:rsidR="00334F2A" w:rsidRPr="00334F2A">
        <w:rPr>
          <w:color w:val="0070C0"/>
          <w:u w:val="thick"/>
        </w:rPr>
        <w:t>and Determination of Service Areas</w:t>
      </w:r>
      <w:r>
        <w:t>.</w:t>
      </w:r>
    </w:p>
    <w:p w14:paraId="34662048" w14:textId="77777777" w:rsidR="00E91E4B" w:rsidRDefault="00E91E4B" w:rsidP="00E91E4B">
      <w:pPr>
        <w:pStyle w:val="BodyText"/>
        <w:rPr>
          <w:b/>
          <w:sz w:val="15"/>
        </w:rPr>
      </w:pPr>
    </w:p>
    <w:p w14:paraId="4CF128B9" w14:textId="208C3F87" w:rsidR="00E91E4B" w:rsidRPr="00C50128" w:rsidRDefault="00E91E4B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3760"/>
        </w:tabs>
        <w:ind w:left="0" w:right="0" w:firstLine="719"/>
        <w:rPr>
          <w:color w:val="0070C0"/>
          <w:sz w:val="24"/>
        </w:rPr>
      </w:pPr>
      <w:r>
        <w:rPr>
          <w:sz w:val="24"/>
        </w:rPr>
        <w:t>Purpose:</w:t>
      </w:r>
      <w:r w:rsidR="00356AC3">
        <w:rPr>
          <w:sz w:val="24"/>
        </w:rPr>
        <w:t xml:space="preserve"> </w:t>
      </w:r>
      <w:r>
        <w:rPr>
          <w:sz w:val="24"/>
        </w:rPr>
        <w:t>The purpose of reviewing and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approving or disapproving off-campus offerings of public postsecondary institutions is to </w:t>
      </w:r>
      <w:r w:rsidR="00AC2E5A" w:rsidRPr="00C50128">
        <w:rPr>
          <w:color w:val="0070C0"/>
          <w:sz w:val="24"/>
        </w:rPr>
        <w:t>e</w:t>
      </w:r>
      <w:r>
        <w:rPr>
          <w:sz w:val="24"/>
        </w:rPr>
        <w:t>nsure that such offerings meet the</w:t>
      </w:r>
      <w:r>
        <w:rPr>
          <w:spacing w:val="-53"/>
          <w:sz w:val="24"/>
        </w:rPr>
        <w:t xml:space="preserve"> </w:t>
      </w:r>
      <w:r>
        <w:rPr>
          <w:sz w:val="24"/>
        </w:rPr>
        <w:t>criteria and standards established by the Alabama Commission on Higher Education</w:t>
      </w:r>
      <w:r w:rsidR="00AC2E5A">
        <w:rPr>
          <w:sz w:val="24"/>
        </w:rPr>
        <w:t xml:space="preserve"> </w:t>
      </w:r>
      <w:r w:rsidR="00AC2E5A" w:rsidRPr="00C50128">
        <w:rPr>
          <w:color w:val="0070C0"/>
          <w:sz w:val="24"/>
        </w:rPr>
        <w:t xml:space="preserve">and to ensure that </w:t>
      </w:r>
      <w:r w:rsidR="00C50128" w:rsidRPr="00C50128">
        <w:rPr>
          <w:color w:val="0070C0"/>
          <w:sz w:val="24"/>
        </w:rPr>
        <w:t>educational needs across the state are being met, while maintaining the integrity of institutional service areas</w:t>
      </w:r>
      <w:r w:rsidR="00AC2E5A" w:rsidRPr="00C50128">
        <w:rPr>
          <w:color w:val="0070C0"/>
          <w:sz w:val="24"/>
        </w:rPr>
        <w:t>.</w:t>
      </w:r>
    </w:p>
    <w:p w14:paraId="5AB40E62" w14:textId="77777777" w:rsidR="00E91E4B" w:rsidRDefault="00E91E4B" w:rsidP="00E91E4B">
      <w:pPr>
        <w:pStyle w:val="BodyText"/>
        <w:rPr>
          <w:sz w:val="23"/>
        </w:rPr>
      </w:pPr>
    </w:p>
    <w:p w14:paraId="4898A2E3" w14:textId="5C206ACA" w:rsidR="00E91E4B" w:rsidRPr="00C6412C" w:rsidRDefault="00E91E4B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6353"/>
        </w:tabs>
        <w:ind w:left="0" w:right="0" w:firstLine="719"/>
        <w:rPr>
          <w:sz w:val="24"/>
        </w:rPr>
      </w:pPr>
      <w:r>
        <w:rPr>
          <w:sz w:val="24"/>
        </w:rPr>
        <w:t>Commission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Responsibility</w:t>
      </w:r>
      <w:r>
        <w:rPr>
          <w:b/>
          <w:sz w:val="24"/>
        </w:rPr>
        <w:t>:</w:t>
      </w:r>
      <w:r w:rsidR="00356AC3">
        <w:rPr>
          <w:b/>
          <w:sz w:val="24"/>
        </w:rPr>
        <w:t xml:space="preserve"> </w:t>
      </w:r>
      <w:r>
        <w:rPr>
          <w:sz w:val="24"/>
        </w:rPr>
        <w:t xml:space="preserve">It is the responsibility of the Alabama Commission on Higher Education to </w:t>
      </w:r>
      <w:r w:rsidR="00C50128" w:rsidRPr="00C50128">
        <w:rPr>
          <w:color w:val="0070C0"/>
          <w:sz w:val="24"/>
        </w:rPr>
        <w:t>monitor</w:t>
      </w:r>
      <w:r w:rsidR="00AC2E5A" w:rsidRPr="00C50128">
        <w:rPr>
          <w:color w:val="0070C0"/>
          <w:sz w:val="24"/>
        </w:rPr>
        <w:t xml:space="preserve"> off-campus instructional offerings </w:t>
      </w:r>
      <w:r w:rsidR="00C50128" w:rsidRPr="00C50128">
        <w:rPr>
          <w:color w:val="0070C0"/>
          <w:sz w:val="24"/>
        </w:rPr>
        <w:t xml:space="preserve">within the state of Alabama </w:t>
      </w:r>
      <w:r w:rsidR="00AC2E5A" w:rsidRPr="00C50128">
        <w:rPr>
          <w:color w:val="0070C0"/>
          <w:sz w:val="24"/>
        </w:rPr>
        <w:t xml:space="preserve">and </w:t>
      </w:r>
      <w:r>
        <w:rPr>
          <w:sz w:val="24"/>
        </w:rPr>
        <w:t>establish policies and procedures for reviewing new or existing off-campus sites of public postsecondary institutions in Alabama, except for exempt sites delineated by the Commission's statute. (</w:t>
      </w:r>
      <w:r w:rsidRPr="00C50128">
        <w:rPr>
          <w:strike/>
          <w:color w:val="FF0000"/>
          <w:sz w:val="24"/>
        </w:rPr>
        <w:t>See the definition for Exempt Sites listed below at 4.)</w:t>
      </w:r>
    </w:p>
    <w:p w14:paraId="02768F46" w14:textId="77777777" w:rsidR="00C6412C" w:rsidRPr="00C6412C" w:rsidRDefault="00C6412C" w:rsidP="00C6412C">
      <w:pPr>
        <w:pStyle w:val="ListParagraph"/>
        <w:rPr>
          <w:sz w:val="24"/>
        </w:rPr>
      </w:pPr>
    </w:p>
    <w:p w14:paraId="7E563090" w14:textId="2DFDF9B1" w:rsidR="00E91E4B" w:rsidRDefault="00E91E4B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4336"/>
        </w:tabs>
        <w:ind w:left="0" w:right="0" w:firstLine="719"/>
        <w:rPr>
          <w:sz w:val="24"/>
        </w:rPr>
      </w:pPr>
      <w:r>
        <w:rPr>
          <w:sz w:val="24"/>
        </w:rPr>
        <w:t>Definitions</w:t>
      </w:r>
      <w:r>
        <w:rPr>
          <w:b/>
          <w:sz w:val="24"/>
        </w:rPr>
        <w:t>:</w:t>
      </w:r>
      <w:r w:rsidR="00356AC3">
        <w:rPr>
          <w:b/>
          <w:sz w:val="24"/>
        </w:rPr>
        <w:t xml:space="preserve"> </w:t>
      </w:r>
      <w:r>
        <w:rPr>
          <w:sz w:val="24"/>
        </w:rPr>
        <w:t>For purposes of this rule, the following definitions</w:t>
      </w:r>
      <w:r>
        <w:rPr>
          <w:spacing w:val="-4"/>
          <w:sz w:val="24"/>
        </w:rPr>
        <w:t xml:space="preserve"> </w:t>
      </w:r>
      <w:r>
        <w:rPr>
          <w:sz w:val="24"/>
        </w:rPr>
        <w:t>apply:</w:t>
      </w:r>
    </w:p>
    <w:p w14:paraId="4B920A22" w14:textId="77777777" w:rsidR="00E91E4B" w:rsidRDefault="00E91E4B" w:rsidP="00E91E4B">
      <w:pPr>
        <w:pStyle w:val="BodyText"/>
        <w:rPr>
          <w:sz w:val="23"/>
        </w:rPr>
      </w:pPr>
    </w:p>
    <w:p w14:paraId="4CFCF2D7" w14:textId="574C2148" w:rsidR="00C74183" w:rsidRPr="00D15484" w:rsidRDefault="00E91E4B" w:rsidP="00C50128">
      <w:pPr>
        <w:pStyle w:val="ListParagraph"/>
        <w:numPr>
          <w:ilvl w:val="1"/>
          <w:numId w:val="16"/>
        </w:numPr>
        <w:tabs>
          <w:tab w:val="left" w:pos="2320"/>
          <w:tab w:val="left" w:pos="2321"/>
          <w:tab w:val="left" w:pos="4912"/>
        </w:tabs>
        <w:ind w:left="1440" w:right="0" w:hanging="720"/>
        <w:rPr>
          <w:color w:val="0070C0"/>
          <w:sz w:val="24"/>
          <w:highlight w:val="yellow"/>
        </w:rPr>
      </w:pPr>
      <w:r>
        <w:rPr>
          <w:sz w:val="24"/>
        </w:rPr>
        <w:t>Off-Campus</w:t>
      </w:r>
      <w:r>
        <w:rPr>
          <w:spacing w:val="-8"/>
          <w:sz w:val="24"/>
        </w:rPr>
        <w:t xml:space="preserve"> </w:t>
      </w:r>
      <w:r>
        <w:rPr>
          <w:sz w:val="24"/>
        </w:rPr>
        <w:t>Site:</w:t>
      </w:r>
      <w:r w:rsidR="00356AC3">
        <w:rPr>
          <w:sz w:val="24"/>
        </w:rPr>
        <w:t xml:space="preserve"> </w:t>
      </w:r>
      <w:commentRangeStart w:id="0"/>
      <w:r w:rsidR="00356AC3">
        <w:rPr>
          <w:sz w:val="24"/>
        </w:rPr>
        <w:t>T</w:t>
      </w:r>
      <w:r>
        <w:rPr>
          <w:sz w:val="24"/>
        </w:rPr>
        <w:t>he specific location where one or more courses are offered for academic credit geographically distant from the sponsoring institution's main</w:t>
      </w:r>
      <w:r>
        <w:rPr>
          <w:spacing w:val="-21"/>
          <w:sz w:val="24"/>
        </w:rPr>
        <w:t xml:space="preserve"> </w:t>
      </w:r>
      <w:r>
        <w:rPr>
          <w:sz w:val="24"/>
        </w:rPr>
        <w:t>campus.</w:t>
      </w:r>
      <w:commentRangeEnd w:id="0"/>
      <w:r w:rsidR="00AC2E5A">
        <w:rPr>
          <w:rStyle w:val="CommentReference"/>
        </w:rPr>
        <w:commentReference w:id="0"/>
      </w:r>
      <w:r w:rsidR="00C74183">
        <w:rPr>
          <w:sz w:val="24"/>
        </w:rPr>
        <w:t xml:space="preserve"> </w:t>
      </w:r>
      <w:r w:rsidR="00C74183" w:rsidRPr="00D15484">
        <w:rPr>
          <w:color w:val="0070C0"/>
          <w:sz w:val="24"/>
          <w:highlight w:val="yellow"/>
        </w:rPr>
        <w:t>An off-campus site will be designated as exempt or non-exempt:</w:t>
      </w:r>
    </w:p>
    <w:p w14:paraId="1EA5A08C" w14:textId="77777777" w:rsidR="00C74183" w:rsidRPr="00D15484" w:rsidRDefault="00C74183" w:rsidP="00C74183">
      <w:pPr>
        <w:pStyle w:val="ListParagraph"/>
        <w:tabs>
          <w:tab w:val="left" w:pos="2320"/>
          <w:tab w:val="left" w:pos="2321"/>
          <w:tab w:val="left" w:pos="4912"/>
        </w:tabs>
        <w:ind w:left="1440" w:right="0" w:firstLine="0"/>
        <w:rPr>
          <w:color w:val="0070C0"/>
          <w:sz w:val="24"/>
          <w:highlight w:val="yellow"/>
        </w:rPr>
      </w:pPr>
    </w:p>
    <w:p w14:paraId="1EFD02EA" w14:textId="0429479C" w:rsidR="00C74183" w:rsidRPr="00D15484" w:rsidRDefault="00C74183" w:rsidP="00C74183">
      <w:pPr>
        <w:pStyle w:val="ListParagraph"/>
        <w:numPr>
          <w:ilvl w:val="0"/>
          <w:numId w:val="25"/>
        </w:numPr>
        <w:tabs>
          <w:tab w:val="left" w:pos="2320"/>
          <w:tab w:val="left" w:pos="2321"/>
          <w:tab w:val="left" w:pos="4480"/>
        </w:tabs>
        <w:ind w:right="0" w:hanging="720"/>
        <w:rPr>
          <w:sz w:val="24"/>
          <w:highlight w:val="yellow"/>
        </w:rPr>
      </w:pPr>
      <w:r w:rsidRPr="00D15484">
        <w:rPr>
          <w:sz w:val="24"/>
          <w:highlight w:val="yellow"/>
        </w:rPr>
        <w:t>Exempt</w:t>
      </w:r>
      <w:r w:rsidRPr="00D15484">
        <w:rPr>
          <w:spacing w:val="-7"/>
          <w:sz w:val="24"/>
          <w:highlight w:val="yellow"/>
        </w:rPr>
        <w:t xml:space="preserve"> </w:t>
      </w:r>
      <w:r w:rsidRPr="00D15484">
        <w:rPr>
          <w:sz w:val="24"/>
          <w:highlight w:val="yellow"/>
        </w:rPr>
        <w:t>Sites:</w:t>
      </w:r>
      <w:r w:rsidRPr="00D15484">
        <w:rPr>
          <w:color w:val="0070C0"/>
          <w:sz w:val="24"/>
          <w:highlight w:val="yellow"/>
        </w:rPr>
        <w:t xml:space="preserve"> </w:t>
      </w:r>
      <w:r w:rsidRPr="00D15484">
        <w:rPr>
          <w:sz w:val="24"/>
          <w:highlight w:val="yellow"/>
        </w:rPr>
        <w:t>The following off-campus sites are</w:t>
      </w:r>
      <w:r w:rsidRPr="00D15484">
        <w:rPr>
          <w:spacing w:val="-25"/>
          <w:sz w:val="24"/>
          <w:highlight w:val="yellow"/>
        </w:rPr>
        <w:t xml:space="preserve"> </w:t>
      </w:r>
      <w:r w:rsidRPr="00D15484">
        <w:rPr>
          <w:sz w:val="24"/>
          <w:highlight w:val="yellow"/>
        </w:rPr>
        <w:t>exempt from Commission</w:t>
      </w:r>
      <w:r w:rsidRPr="00D15484">
        <w:rPr>
          <w:spacing w:val="-4"/>
          <w:sz w:val="24"/>
          <w:highlight w:val="yellow"/>
        </w:rPr>
        <w:t xml:space="preserve"> </w:t>
      </w:r>
      <w:r w:rsidRPr="00D15484">
        <w:rPr>
          <w:sz w:val="24"/>
          <w:highlight w:val="yellow"/>
        </w:rPr>
        <w:t xml:space="preserve">approval </w:t>
      </w:r>
      <w:r w:rsidRPr="00D15484">
        <w:rPr>
          <w:color w:val="0070C0"/>
          <w:sz w:val="24"/>
          <w:highlight w:val="yellow"/>
        </w:rPr>
        <w:t>and require prior notification only</w:t>
      </w:r>
      <w:r w:rsidRPr="00D15484">
        <w:rPr>
          <w:sz w:val="24"/>
          <w:highlight w:val="yellow"/>
        </w:rPr>
        <w:t>.</w:t>
      </w:r>
    </w:p>
    <w:p w14:paraId="6B65988E" w14:textId="77777777" w:rsidR="00C74183" w:rsidRDefault="00C74183" w:rsidP="00C74183">
      <w:pPr>
        <w:pStyle w:val="BodyText"/>
      </w:pPr>
    </w:p>
    <w:p w14:paraId="45F05A53" w14:textId="5F2A5508" w:rsidR="00C74183" w:rsidRDefault="00C74183" w:rsidP="00C74183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sz w:val="24"/>
        </w:rPr>
      </w:pPr>
      <w:r w:rsidRPr="00356AC3">
        <w:rPr>
          <w:sz w:val="24"/>
        </w:rPr>
        <w:t>Sites at which the Fall 1978 registrations</w:t>
      </w:r>
      <w:r>
        <w:rPr>
          <w:sz w:val="24"/>
        </w:rPr>
        <w:t xml:space="preserve"> </w:t>
      </w:r>
      <w:r w:rsidRPr="00356AC3">
        <w:rPr>
          <w:sz w:val="24"/>
        </w:rPr>
        <w:t>exceeded 500 class</w:t>
      </w:r>
      <w:r w:rsidRPr="00356AC3">
        <w:rPr>
          <w:spacing w:val="-6"/>
          <w:sz w:val="24"/>
        </w:rPr>
        <w:t xml:space="preserve"> </w:t>
      </w:r>
      <w:r w:rsidRPr="00356AC3">
        <w:rPr>
          <w:sz w:val="24"/>
        </w:rPr>
        <w:t>enrollments</w:t>
      </w:r>
      <w:r>
        <w:rPr>
          <w:sz w:val="24"/>
        </w:rPr>
        <w:t xml:space="preserve"> </w:t>
      </w:r>
      <w:r w:rsidRPr="000B7AC8">
        <w:rPr>
          <w:color w:val="0070C0"/>
          <w:sz w:val="24"/>
        </w:rPr>
        <w:t xml:space="preserve">(exempted by statue, see Code of Ala. 1975, §16-5-8[d]). </w:t>
      </w:r>
    </w:p>
    <w:p w14:paraId="30C60E20" w14:textId="77777777" w:rsidR="00C74183" w:rsidRDefault="00C74183" w:rsidP="00C74183">
      <w:pPr>
        <w:pStyle w:val="ListParagraph"/>
        <w:tabs>
          <w:tab w:val="left" w:pos="2320"/>
          <w:tab w:val="left" w:pos="2321"/>
        </w:tabs>
        <w:ind w:left="2160" w:right="0" w:firstLine="0"/>
        <w:rPr>
          <w:sz w:val="24"/>
        </w:rPr>
      </w:pPr>
    </w:p>
    <w:p w14:paraId="3918B1A6" w14:textId="2B055861" w:rsidR="00C74183" w:rsidRDefault="00C74183" w:rsidP="00C74183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sz w:val="24"/>
        </w:rPr>
      </w:pPr>
      <w:r w:rsidRPr="00216054">
        <w:rPr>
          <w:sz w:val="24"/>
        </w:rPr>
        <w:t>University sites which were operated prior</w:t>
      </w:r>
      <w:r w:rsidRPr="00E27E74">
        <w:rPr>
          <w:sz w:val="24"/>
        </w:rPr>
        <w:t xml:space="preserve"> </w:t>
      </w:r>
      <w:r w:rsidRPr="00216054">
        <w:rPr>
          <w:sz w:val="24"/>
        </w:rPr>
        <w:t>to 1960</w:t>
      </w:r>
      <w:r>
        <w:rPr>
          <w:sz w:val="24"/>
        </w:rPr>
        <w:t xml:space="preserve"> </w:t>
      </w:r>
      <w:r w:rsidRPr="000B7AC8">
        <w:rPr>
          <w:color w:val="0070C0"/>
          <w:sz w:val="24"/>
        </w:rPr>
        <w:t>(exempted by statue, see Code of Ala. 1975, §16-5-8[d]).</w:t>
      </w:r>
    </w:p>
    <w:p w14:paraId="036406D9" w14:textId="77777777" w:rsidR="00C74183" w:rsidRPr="00216054" w:rsidRDefault="00C74183" w:rsidP="00C74183">
      <w:pPr>
        <w:pStyle w:val="ListParagraph"/>
        <w:ind w:left="520"/>
        <w:rPr>
          <w:sz w:val="24"/>
        </w:rPr>
      </w:pPr>
    </w:p>
    <w:p w14:paraId="2F6768A2" w14:textId="63E4F6B2" w:rsidR="00C74183" w:rsidRDefault="00C74183" w:rsidP="00C74183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sz w:val="24"/>
        </w:rPr>
      </w:pPr>
      <w:r w:rsidRPr="00216054">
        <w:rPr>
          <w:sz w:val="24"/>
        </w:rPr>
        <w:t>Sites located on military</w:t>
      </w:r>
      <w:r w:rsidRPr="00216054">
        <w:rPr>
          <w:spacing w:val="-9"/>
          <w:sz w:val="24"/>
        </w:rPr>
        <w:t xml:space="preserve"> </w:t>
      </w:r>
      <w:r w:rsidRPr="00216054">
        <w:rPr>
          <w:sz w:val="24"/>
        </w:rPr>
        <w:t>reservations</w:t>
      </w:r>
      <w:r>
        <w:rPr>
          <w:sz w:val="24"/>
        </w:rPr>
        <w:t xml:space="preserve"> </w:t>
      </w:r>
      <w:r w:rsidRPr="000B7AC8">
        <w:rPr>
          <w:color w:val="0070C0"/>
          <w:sz w:val="24"/>
        </w:rPr>
        <w:t>(exempted by statue, see Code of Ala. 1975, §16-5-8[d]).</w:t>
      </w:r>
    </w:p>
    <w:p w14:paraId="2D25D25D" w14:textId="77777777" w:rsidR="00C74183" w:rsidRPr="00216054" w:rsidRDefault="00C74183" w:rsidP="00C74183">
      <w:pPr>
        <w:pStyle w:val="ListParagraph"/>
        <w:ind w:left="520"/>
        <w:rPr>
          <w:sz w:val="24"/>
        </w:rPr>
      </w:pPr>
    </w:p>
    <w:p w14:paraId="27E8BCBC" w14:textId="736A7266" w:rsidR="000B7AC8" w:rsidRPr="000B7AC8" w:rsidRDefault="00C74183" w:rsidP="000B7AC8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color w:val="0070C0"/>
          <w:sz w:val="24"/>
        </w:rPr>
      </w:pPr>
      <w:r w:rsidRPr="000B7AC8">
        <w:rPr>
          <w:sz w:val="24"/>
        </w:rPr>
        <w:t>Business and industry sites where only</w:t>
      </w:r>
      <w:r w:rsidRPr="000B7AC8">
        <w:rPr>
          <w:spacing w:val="-37"/>
          <w:sz w:val="24"/>
        </w:rPr>
        <w:t xml:space="preserve"> </w:t>
      </w:r>
      <w:r w:rsidRPr="000B7AC8">
        <w:rPr>
          <w:sz w:val="24"/>
        </w:rPr>
        <w:t>their employees are enrolled in the off-campus</w:t>
      </w:r>
      <w:r w:rsidRPr="000B7AC8">
        <w:rPr>
          <w:spacing w:val="-19"/>
          <w:sz w:val="24"/>
        </w:rPr>
        <w:t xml:space="preserve"> </w:t>
      </w:r>
      <w:r w:rsidRPr="000B7AC8">
        <w:rPr>
          <w:sz w:val="24"/>
        </w:rPr>
        <w:t>courses</w:t>
      </w:r>
      <w:r w:rsidR="000B7AC8">
        <w:rPr>
          <w:sz w:val="24"/>
        </w:rPr>
        <w:t xml:space="preserve"> </w:t>
      </w:r>
      <w:r w:rsidR="000B7AC8" w:rsidRPr="000B7AC8">
        <w:rPr>
          <w:color w:val="0070C0"/>
          <w:sz w:val="24"/>
        </w:rPr>
        <w:t>(exempted by statue, see Code of Ala. 1975, §16-</w:t>
      </w:r>
      <w:r w:rsidR="000B7AC8" w:rsidRPr="000B7AC8">
        <w:rPr>
          <w:color w:val="0070C0"/>
          <w:sz w:val="24"/>
        </w:rPr>
        <w:lastRenderedPageBreak/>
        <w:t>5-8[d])</w:t>
      </w:r>
      <w:r w:rsidRPr="000B7AC8">
        <w:rPr>
          <w:color w:val="0070C0"/>
          <w:sz w:val="24"/>
        </w:rPr>
        <w:t>.</w:t>
      </w:r>
    </w:p>
    <w:p w14:paraId="44981BB9" w14:textId="77777777" w:rsidR="000B7AC8" w:rsidRDefault="000B7AC8" w:rsidP="000B7AC8">
      <w:pPr>
        <w:pStyle w:val="ListParagraph"/>
        <w:tabs>
          <w:tab w:val="left" w:pos="2320"/>
          <w:tab w:val="left" w:pos="2321"/>
        </w:tabs>
        <w:ind w:left="2160" w:right="0" w:firstLine="0"/>
        <w:rPr>
          <w:sz w:val="24"/>
        </w:rPr>
      </w:pPr>
    </w:p>
    <w:p w14:paraId="52A03A7D" w14:textId="3CD45C2A" w:rsidR="00C74183" w:rsidRPr="000B7AC8" w:rsidRDefault="00C74183" w:rsidP="000B7AC8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sz w:val="24"/>
        </w:rPr>
      </w:pPr>
      <w:r w:rsidRPr="000B7AC8">
        <w:rPr>
          <w:sz w:val="24"/>
        </w:rPr>
        <w:t>Off-campus prison sites where courses are</w:t>
      </w:r>
      <w:r w:rsidRPr="000B7AC8">
        <w:rPr>
          <w:spacing w:val="-40"/>
          <w:sz w:val="24"/>
        </w:rPr>
        <w:t xml:space="preserve"> </w:t>
      </w:r>
      <w:r w:rsidRPr="000B7AC8">
        <w:rPr>
          <w:sz w:val="24"/>
        </w:rPr>
        <w:t>taught exclusively for inmates and prison</w:t>
      </w:r>
      <w:r w:rsidRPr="000B7AC8">
        <w:rPr>
          <w:spacing w:val="-13"/>
          <w:sz w:val="24"/>
        </w:rPr>
        <w:t xml:space="preserve"> </w:t>
      </w:r>
      <w:r w:rsidRPr="000B7AC8">
        <w:rPr>
          <w:sz w:val="24"/>
        </w:rPr>
        <w:t>employees</w:t>
      </w:r>
      <w:r w:rsidR="000B7AC8">
        <w:rPr>
          <w:sz w:val="24"/>
        </w:rPr>
        <w:t xml:space="preserve"> </w:t>
      </w:r>
      <w:r w:rsidR="000B7AC8" w:rsidRPr="000B7AC8">
        <w:rPr>
          <w:color w:val="0070C0"/>
          <w:sz w:val="24"/>
        </w:rPr>
        <w:t>(exempted by Commission decision on March 2, 2007).</w:t>
      </w:r>
    </w:p>
    <w:p w14:paraId="67F0B748" w14:textId="77777777" w:rsidR="00C74183" w:rsidRDefault="00C74183" w:rsidP="00C74183">
      <w:pPr>
        <w:pStyle w:val="ListParagraph"/>
        <w:tabs>
          <w:tab w:val="left" w:pos="2320"/>
          <w:tab w:val="left" w:pos="2321"/>
        </w:tabs>
        <w:ind w:left="2159" w:right="0" w:firstLine="0"/>
        <w:rPr>
          <w:sz w:val="24"/>
        </w:rPr>
      </w:pPr>
    </w:p>
    <w:p w14:paraId="2F906955" w14:textId="77777777" w:rsidR="000B7AC8" w:rsidRPr="000B7AC8" w:rsidRDefault="00C74183" w:rsidP="000B7AC8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strike/>
          <w:color w:val="FF0000"/>
          <w:sz w:val="24"/>
        </w:rPr>
      </w:pPr>
      <w:commentRangeStart w:id="1"/>
      <w:r w:rsidRPr="000B7AC8">
        <w:rPr>
          <w:strike/>
          <w:color w:val="FF0000"/>
          <w:sz w:val="24"/>
        </w:rPr>
        <w:t>Courses offered on an individual study</w:t>
      </w:r>
      <w:r w:rsidRPr="000B7AC8">
        <w:rPr>
          <w:strike/>
          <w:color w:val="FF0000"/>
          <w:spacing w:val="-16"/>
          <w:sz w:val="24"/>
        </w:rPr>
        <w:t xml:space="preserve"> </w:t>
      </w:r>
      <w:r w:rsidRPr="000B7AC8">
        <w:rPr>
          <w:strike/>
          <w:color w:val="FF0000"/>
          <w:sz w:val="24"/>
        </w:rPr>
        <w:t>basis</w:t>
      </w:r>
      <w:r w:rsidRPr="000B7AC8">
        <w:rPr>
          <w:sz w:val="24"/>
        </w:rPr>
        <w:t>.</w:t>
      </w:r>
      <w:r w:rsidR="000B7AC8" w:rsidRPr="000B7AC8">
        <w:rPr>
          <w:sz w:val="24"/>
        </w:rPr>
        <w:t xml:space="preserve"> </w:t>
      </w:r>
    </w:p>
    <w:p w14:paraId="52259CEC" w14:textId="77777777" w:rsidR="000B7AC8" w:rsidRPr="000B7AC8" w:rsidRDefault="000B7AC8" w:rsidP="000B7AC8">
      <w:pPr>
        <w:pStyle w:val="ListParagraph"/>
        <w:ind w:left="2160" w:hanging="360"/>
        <w:rPr>
          <w:strike/>
          <w:color w:val="FF0000"/>
          <w:sz w:val="24"/>
        </w:rPr>
      </w:pPr>
    </w:p>
    <w:p w14:paraId="7C158B3D" w14:textId="310BDFAB" w:rsidR="00C74183" w:rsidRPr="000B7AC8" w:rsidRDefault="00C74183" w:rsidP="000B7AC8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strike/>
          <w:color w:val="FF0000"/>
          <w:sz w:val="24"/>
        </w:rPr>
      </w:pPr>
      <w:r w:rsidRPr="000B7AC8">
        <w:rPr>
          <w:strike/>
          <w:color w:val="FF0000"/>
          <w:sz w:val="24"/>
        </w:rPr>
        <w:t>Study</w:t>
      </w:r>
      <w:r w:rsidRPr="000B7AC8">
        <w:rPr>
          <w:strike/>
          <w:color w:val="FF0000"/>
          <w:spacing w:val="-2"/>
          <w:sz w:val="24"/>
        </w:rPr>
        <w:t xml:space="preserve"> </w:t>
      </w:r>
      <w:r w:rsidRPr="000B7AC8">
        <w:rPr>
          <w:strike/>
          <w:color w:val="FF0000"/>
          <w:sz w:val="24"/>
        </w:rPr>
        <w:t>abroad.</w:t>
      </w:r>
      <w:commentRangeEnd w:id="1"/>
      <w:r>
        <w:rPr>
          <w:rStyle w:val="CommentReference"/>
        </w:rPr>
        <w:commentReference w:id="1"/>
      </w:r>
    </w:p>
    <w:p w14:paraId="618BA2E9" w14:textId="77777777" w:rsidR="00C74183" w:rsidRDefault="00C74183" w:rsidP="000B7AC8">
      <w:pPr>
        <w:pStyle w:val="BodyText"/>
        <w:ind w:left="2160" w:hanging="360"/>
        <w:rPr>
          <w:sz w:val="23"/>
        </w:rPr>
      </w:pPr>
    </w:p>
    <w:p w14:paraId="44F5B94F" w14:textId="08A81F0B" w:rsidR="00C74183" w:rsidRDefault="00C74183" w:rsidP="000B7AC8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sz w:val="24"/>
        </w:rPr>
      </w:pPr>
      <w:commentRangeStart w:id="2"/>
      <w:commentRangeStart w:id="3"/>
      <w:r>
        <w:rPr>
          <w:sz w:val="24"/>
        </w:rPr>
        <w:t>High school sites where courses are taught exclusively to high school students enrolled in early</w:t>
      </w:r>
      <w:r>
        <w:rPr>
          <w:spacing w:val="-54"/>
          <w:sz w:val="24"/>
        </w:rPr>
        <w:t xml:space="preserve"> </w:t>
      </w:r>
      <w:r>
        <w:rPr>
          <w:sz w:val="24"/>
        </w:rPr>
        <w:t>admission, accelerated, or dual enrollment/dual credit</w:t>
      </w:r>
      <w:r>
        <w:rPr>
          <w:spacing w:val="-19"/>
          <w:sz w:val="24"/>
        </w:rPr>
        <w:t xml:space="preserve"> </w:t>
      </w:r>
      <w:r>
        <w:rPr>
          <w:sz w:val="24"/>
        </w:rPr>
        <w:t>programs</w:t>
      </w:r>
      <w:r w:rsidR="000B7AC8">
        <w:rPr>
          <w:sz w:val="24"/>
        </w:rPr>
        <w:t xml:space="preserve"> </w:t>
      </w:r>
      <w:r w:rsidR="000B7AC8" w:rsidRPr="000B7AC8">
        <w:rPr>
          <w:color w:val="0070C0"/>
          <w:sz w:val="24"/>
        </w:rPr>
        <w:t>(exempted by Commission decision on March 2, 2007)</w:t>
      </w:r>
      <w:r w:rsidRPr="000B7AC8">
        <w:rPr>
          <w:color w:val="0070C0"/>
          <w:sz w:val="24"/>
        </w:rPr>
        <w:t>.</w:t>
      </w:r>
      <w:commentRangeEnd w:id="2"/>
      <w:r w:rsidRPr="000B7AC8">
        <w:rPr>
          <w:rStyle w:val="CommentReference"/>
          <w:color w:val="0070C0"/>
        </w:rPr>
        <w:commentReference w:id="2"/>
      </w:r>
      <w:commentRangeEnd w:id="3"/>
      <w:r w:rsidRPr="000B7AC8">
        <w:rPr>
          <w:rStyle w:val="CommentReference"/>
          <w:color w:val="0070C0"/>
        </w:rPr>
        <w:commentReference w:id="3"/>
      </w:r>
    </w:p>
    <w:p w14:paraId="21D2DE6C" w14:textId="77777777" w:rsidR="00C74183" w:rsidRDefault="00C74183" w:rsidP="000B7AC8">
      <w:pPr>
        <w:pStyle w:val="BodyText"/>
        <w:ind w:left="2160" w:hanging="360"/>
      </w:pPr>
    </w:p>
    <w:p w14:paraId="31AB9D18" w14:textId="28F5C6F1" w:rsidR="00C74183" w:rsidRDefault="00C74183" w:rsidP="000B7AC8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sz w:val="24"/>
        </w:rPr>
      </w:pPr>
      <w:r>
        <w:rPr>
          <w:sz w:val="24"/>
        </w:rPr>
        <w:t xml:space="preserve">Two-year college sites located within their respective </w:t>
      </w:r>
      <w:r w:rsidRPr="000B696B">
        <w:rPr>
          <w:strike/>
          <w:color w:val="FF0000"/>
          <w:sz w:val="24"/>
        </w:rPr>
        <w:t>State Board of Education approved</w:t>
      </w:r>
      <w:r w:rsidRPr="000B696B">
        <w:rPr>
          <w:color w:val="FF0000"/>
          <w:sz w:val="24"/>
        </w:rPr>
        <w:t xml:space="preserve"> </w:t>
      </w:r>
      <w:r>
        <w:rPr>
          <w:sz w:val="24"/>
        </w:rPr>
        <w:t>service</w:t>
      </w:r>
      <w:r>
        <w:rPr>
          <w:spacing w:val="-50"/>
          <w:sz w:val="24"/>
        </w:rPr>
        <w:t xml:space="preserve"> </w:t>
      </w:r>
      <w:r>
        <w:rPr>
          <w:sz w:val="24"/>
        </w:rPr>
        <w:t>areas</w:t>
      </w:r>
      <w:r w:rsidR="000B7AC8">
        <w:rPr>
          <w:sz w:val="24"/>
        </w:rPr>
        <w:t xml:space="preserve"> </w:t>
      </w:r>
      <w:r w:rsidR="000B7AC8" w:rsidRPr="000B7AC8">
        <w:rPr>
          <w:color w:val="0070C0"/>
          <w:sz w:val="24"/>
        </w:rPr>
        <w:t>(exempted by Commission decision on March 2, 2007).</w:t>
      </w:r>
    </w:p>
    <w:p w14:paraId="1FB65C9D" w14:textId="77777777" w:rsidR="00C74183" w:rsidRPr="000B696B" w:rsidRDefault="00C74183" w:rsidP="000B7AC8">
      <w:pPr>
        <w:pStyle w:val="ListParagraph"/>
        <w:ind w:left="2160" w:hanging="360"/>
        <w:rPr>
          <w:sz w:val="24"/>
        </w:rPr>
      </w:pPr>
    </w:p>
    <w:p w14:paraId="320BC409" w14:textId="77DDD521" w:rsidR="00C74183" w:rsidRPr="000B696B" w:rsidRDefault="00C74183" w:rsidP="000B7AC8">
      <w:pPr>
        <w:pStyle w:val="ListParagraph"/>
        <w:numPr>
          <w:ilvl w:val="0"/>
          <w:numId w:val="18"/>
        </w:numPr>
        <w:tabs>
          <w:tab w:val="left" w:pos="2320"/>
          <w:tab w:val="left" w:pos="2321"/>
        </w:tabs>
        <w:ind w:left="2160" w:right="0"/>
        <w:rPr>
          <w:sz w:val="24"/>
        </w:rPr>
      </w:pPr>
      <w:r w:rsidRPr="000B696B">
        <w:rPr>
          <w:sz w:val="24"/>
        </w:rPr>
        <w:t>University sites located within their</w:t>
      </w:r>
      <w:r w:rsidRPr="000B696B">
        <w:rPr>
          <w:spacing w:val="-41"/>
          <w:sz w:val="24"/>
        </w:rPr>
        <w:t xml:space="preserve"> </w:t>
      </w:r>
      <w:r w:rsidRPr="000B696B">
        <w:rPr>
          <w:sz w:val="24"/>
        </w:rPr>
        <w:t>respective service</w:t>
      </w:r>
      <w:r w:rsidRPr="000B696B">
        <w:rPr>
          <w:spacing w:val="-2"/>
          <w:sz w:val="24"/>
        </w:rPr>
        <w:t xml:space="preserve"> </w:t>
      </w:r>
      <w:r w:rsidRPr="000B696B">
        <w:rPr>
          <w:sz w:val="24"/>
        </w:rPr>
        <w:t>areas</w:t>
      </w:r>
      <w:r w:rsidR="000B7AC8">
        <w:rPr>
          <w:sz w:val="24"/>
        </w:rPr>
        <w:t xml:space="preserve"> </w:t>
      </w:r>
      <w:r w:rsidR="000B7AC8" w:rsidRPr="000B7AC8">
        <w:rPr>
          <w:color w:val="0070C0"/>
          <w:sz w:val="24"/>
        </w:rPr>
        <w:t>(exempted by Commission decision on March 2, 2007).</w:t>
      </w:r>
    </w:p>
    <w:p w14:paraId="086C4E50" w14:textId="77777777" w:rsidR="00C74183" w:rsidRDefault="00C74183" w:rsidP="00C74183">
      <w:pPr>
        <w:pStyle w:val="BodyText"/>
      </w:pPr>
    </w:p>
    <w:p w14:paraId="3E04F9A7" w14:textId="77777777" w:rsidR="00C74183" w:rsidRPr="00762A8D" w:rsidRDefault="00C74183" w:rsidP="007251B2">
      <w:pPr>
        <w:pStyle w:val="ListParagraph"/>
        <w:numPr>
          <w:ilvl w:val="0"/>
          <w:numId w:val="27"/>
        </w:numPr>
        <w:tabs>
          <w:tab w:val="left" w:pos="2320"/>
          <w:tab w:val="left" w:pos="2321"/>
        </w:tabs>
        <w:ind w:left="2160" w:right="0" w:hanging="720"/>
        <w:rPr>
          <w:color w:val="0070C0"/>
          <w:sz w:val="24"/>
          <w:highlight w:val="yellow"/>
        </w:rPr>
      </w:pPr>
      <w:r w:rsidRPr="000B696B">
        <w:rPr>
          <w:color w:val="0070C0"/>
          <w:sz w:val="24"/>
        </w:rPr>
        <w:t xml:space="preserve">Non-Exempt Sites: Any off-campus site that does not fit within one of the exemptions enumerated above shall be considered non-exempt and will </w:t>
      </w:r>
      <w:r w:rsidRPr="00762A8D">
        <w:rPr>
          <w:strike/>
          <w:color w:val="0070C0"/>
          <w:sz w:val="24"/>
        </w:rPr>
        <w:t>be subject to the regular review process described below</w:t>
      </w:r>
      <w:r>
        <w:rPr>
          <w:color w:val="0070C0"/>
          <w:sz w:val="24"/>
        </w:rPr>
        <w:t xml:space="preserve"> </w:t>
      </w:r>
      <w:r w:rsidRPr="00762A8D">
        <w:rPr>
          <w:color w:val="0070C0"/>
          <w:sz w:val="24"/>
          <w:highlight w:val="yellow"/>
        </w:rPr>
        <w:t xml:space="preserve">require Commission approval before instruction can be offered at the site. </w:t>
      </w:r>
    </w:p>
    <w:p w14:paraId="39F2520E" w14:textId="5B6DA1EF" w:rsidR="00E91E4B" w:rsidRDefault="00C74183" w:rsidP="007251B2">
      <w:pPr>
        <w:tabs>
          <w:tab w:val="left" w:pos="2320"/>
          <w:tab w:val="left" w:pos="2321"/>
          <w:tab w:val="left" w:pos="4912"/>
        </w:tabs>
      </w:pPr>
      <w:r w:rsidRPr="000B7AC8">
        <w:rPr>
          <w:color w:val="0070C0"/>
          <w:sz w:val="24"/>
        </w:rPr>
        <w:t xml:space="preserve"> </w:t>
      </w:r>
    </w:p>
    <w:p w14:paraId="2042C52B" w14:textId="048C9209" w:rsidR="00E91E4B" w:rsidRPr="00E36C29" w:rsidRDefault="00E91E4B" w:rsidP="00C50128">
      <w:pPr>
        <w:pStyle w:val="ListParagraph"/>
        <w:numPr>
          <w:ilvl w:val="1"/>
          <w:numId w:val="16"/>
        </w:numPr>
        <w:tabs>
          <w:tab w:val="left" w:pos="2320"/>
          <w:tab w:val="left" w:pos="2321"/>
          <w:tab w:val="left" w:pos="5488"/>
        </w:tabs>
        <w:ind w:left="1440" w:right="0" w:hanging="720"/>
        <w:rPr>
          <w:strike/>
          <w:sz w:val="24"/>
        </w:rPr>
      </w:pPr>
      <w:commentRangeStart w:id="4"/>
      <w:r w:rsidRPr="00C50128">
        <w:rPr>
          <w:strike/>
          <w:color w:val="FF0000"/>
          <w:sz w:val="24"/>
        </w:rPr>
        <w:t>Off-Campus</w:t>
      </w:r>
      <w:r w:rsidRPr="00C50128">
        <w:rPr>
          <w:strike/>
          <w:color w:val="FF0000"/>
          <w:spacing w:val="-10"/>
          <w:sz w:val="24"/>
        </w:rPr>
        <w:t xml:space="preserve"> </w:t>
      </w:r>
      <w:r w:rsidRPr="00C50128">
        <w:rPr>
          <w:strike/>
          <w:color w:val="FF0000"/>
          <w:sz w:val="24"/>
        </w:rPr>
        <w:t>Facility:</w:t>
      </w:r>
      <w:r w:rsidR="00356AC3" w:rsidRPr="00C50128">
        <w:rPr>
          <w:strike/>
          <w:color w:val="FF0000"/>
          <w:sz w:val="24"/>
        </w:rPr>
        <w:t xml:space="preserve"> T</w:t>
      </w:r>
      <w:r w:rsidRPr="00C50128">
        <w:rPr>
          <w:strike/>
          <w:color w:val="FF0000"/>
          <w:sz w:val="24"/>
        </w:rPr>
        <w:t>he actual physical plant in which instruction is conducted at an off-campus</w:t>
      </w:r>
      <w:r w:rsidRPr="00C50128">
        <w:rPr>
          <w:strike/>
          <w:color w:val="FF0000"/>
          <w:spacing w:val="-30"/>
          <w:sz w:val="24"/>
        </w:rPr>
        <w:t xml:space="preserve"> </w:t>
      </w:r>
      <w:r w:rsidRPr="00C50128">
        <w:rPr>
          <w:strike/>
          <w:color w:val="FF0000"/>
          <w:sz w:val="24"/>
        </w:rPr>
        <w:t>site.</w:t>
      </w:r>
      <w:commentRangeEnd w:id="4"/>
      <w:r w:rsidR="00AC2E5A" w:rsidRPr="00C50128">
        <w:rPr>
          <w:rStyle w:val="CommentReference"/>
          <w:strike/>
          <w:color w:val="FF0000"/>
        </w:rPr>
        <w:commentReference w:id="4"/>
      </w:r>
    </w:p>
    <w:p w14:paraId="3C92D38B" w14:textId="77777777" w:rsidR="00E91E4B" w:rsidRDefault="00E91E4B" w:rsidP="00C50128">
      <w:pPr>
        <w:pStyle w:val="BodyText"/>
        <w:ind w:left="1440" w:hanging="720"/>
        <w:rPr>
          <w:sz w:val="23"/>
        </w:rPr>
      </w:pPr>
    </w:p>
    <w:p w14:paraId="6BC2F0A7" w14:textId="7418BF78" w:rsidR="00C50128" w:rsidRDefault="00E91E4B" w:rsidP="007251B2">
      <w:pPr>
        <w:pStyle w:val="CommentText"/>
        <w:numPr>
          <w:ilvl w:val="1"/>
          <w:numId w:val="16"/>
        </w:numPr>
        <w:ind w:left="1440" w:hanging="720"/>
        <w:rPr>
          <w:strike/>
          <w:color w:val="FF0000"/>
          <w:sz w:val="24"/>
        </w:rPr>
      </w:pPr>
      <w:commentRangeStart w:id="5"/>
      <w:r w:rsidRPr="00C50128">
        <w:rPr>
          <w:strike/>
          <w:color w:val="FF0000"/>
          <w:sz w:val="24"/>
        </w:rPr>
        <w:t>Branch:</w:t>
      </w:r>
      <w:commentRangeEnd w:id="5"/>
      <w:r w:rsidR="00C50128">
        <w:rPr>
          <w:rStyle w:val="CommentReference"/>
        </w:rPr>
        <w:commentReference w:id="5"/>
      </w:r>
      <w:r w:rsidR="00356AC3" w:rsidRPr="00C50128">
        <w:rPr>
          <w:strike/>
          <w:color w:val="FF0000"/>
          <w:sz w:val="24"/>
        </w:rPr>
        <w:t xml:space="preserve"> A</w:t>
      </w:r>
      <w:r w:rsidRPr="00C50128">
        <w:rPr>
          <w:strike/>
          <w:color w:val="FF0000"/>
          <w:sz w:val="24"/>
        </w:rPr>
        <w:t xml:space="preserve"> degree-granting division of an institution located in a geographical setting separate from the sponsoring institution's main campus or central administration and authorized for a stated purpose in relation to the sponsoring institution and the</w:t>
      </w:r>
      <w:r w:rsidRPr="00C50128">
        <w:rPr>
          <w:strike/>
          <w:color w:val="FF0000"/>
          <w:spacing w:val="-26"/>
          <w:sz w:val="24"/>
        </w:rPr>
        <w:t xml:space="preserve"> </w:t>
      </w:r>
      <w:r w:rsidRPr="00C50128">
        <w:rPr>
          <w:strike/>
          <w:color w:val="FF0000"/>
          <w:sz w:val="24"/>
        </w:rPr>
        <w:t>area</w:t>
      </w:r>
      <w:r w:rsidRPr="00C50128">
        <w:rPr>
          <w:strike/>
          <w:color w:val="FF0000"/>
          <w:spacing w:val="-6"/>
          <w:sz w:val="24"/>
        </w:rPr>
        <w:t xml:space="preserve"> </w:t>
      </w:r>
      <w:r w:rsidRPr="00C50128">
        <w:rPr>
          <w:strike/>
          <w:color w:val="FF0000"/>
          <w:sz w:val="24"/>
        </w:rPr>
        <w:t>served. The branch offers all requirements for completing degree programs in two or more fields of study as classified by the CIP taxonomy at the 6</w:t>
      </w:r>
      <w:r w:rsidR="00356AC3" w:rsidRPr="00C50128">
        <w:rPr>
          <w:strike/>
          <w:color w:val="FF0000"/>
          <w:spacing w:val="-49"/>
          <w:sz w:val="24"/>
        </w:rPr>
        <w:t>-</w:t>
      </w:r>
      <w:r w:rsidRPr="00C50128">
        <w:rPr>
          <w:strike/>
          <w:color w:val="FF0000"/>
          <w:sz w:val="24"/>
        </w:rPr>
        <w:t>digit level. A branch provides the necessary administrative</w:t>
      </w:r>
      <w:r w:rsidRPr="00C50128">
        <w:rPr>
          <w:strike/>
          <w:color w:val="FF0000"/>
          <w:spacing w:val="-48"/>
          <w:sz w:val="24"/>
        </w:rPr>
        <w:t xml:space="preserve"> </w:t>
      </w:r>
      <w:r w:rsidRPr="00C50128">
        <w:rPr>
          <w:strike/>
          <w:color w:val="FF0000"/>
          <w:sz w:val="24"/>
        </w:rPr>
        <w:t xml:space="preserve">services, student services, financial resources, library, and physical facilities to provide adequate </w:t>
      </w:r>
      <w:r w:rsidRPr="00C50128">
        <w:rPr>
          <w:strike/>
          <w:color w:val="FF0000"/>
          <w:sz w:val="24"/>
        </w:rPr>
        <w:lastRenderedPageBreak/>
        <w:t>support for degree programs offered.</w:t>
      </w:r>
      <w:r w:rsidR="00C50128" w:rsidRPr="00C50128">
        <w:rPr>
          <w:strike/>
          <w:color w:val="FF0000"/>
          <w:sz w:val="24"/>
        </w:rPr>
        <w:t xml:space="preserve"> </w:t>
      </w:r>
    </w:p>
    <w:p w14:paraId="67CA5BED" w14:textId="75620878" w:rsidR="00E91E4B" w:rsidRPr="00996C80" w:rsidRDefault="00C50128" w:rsidP="007251B2">
      <w:pPr>
        <w:pStyle w:val="CommentText"/>
        <w:numPr>
          <w:ilvl w:val="0"/>
          <w:numId w:val="29"/>
        </w:numPr>
        <w:ind w:hanging="720"/>
        <w:rPr>
          <w:strike/>
          <w:color w:val="0070C0"/>
          <w:sz w:val="32"/>
          <w:szCs w:val="24"/>
        </w:rPr>
      </w:pPr>
      <w:r w:rsidRPr="00996C80">
        <w:rPr>
          <w:color w:val="0070C0"/>
          <w:sz w:val="24"/>
          <w:szCs w:val="24"/>
        </w:rPr>
        <w:t xml:space="preserve">Branch </w:t>
      </w:r>
      <w:r w:rsidR="00D15484">
        <w:rPr>
          <w:color w:val="0070C0"/>
          <w:sz w:val="24"/>
          <w:szCs w:val="24"/>
        </w:rPr>
        <w:t>C</w:t>
      </w:r>
      <w:r w:rsidRPr="00996C80">
        <w:rPr>
          <w:color w:val="0070C0"/>
          <w:sz w:val="24"/>
          <w:szCs w:val="24"/>
        </w:rPr>
        <w:t>ampus: A special form of off-campus instructional site that is geographically apart from an institution’s main campus, where instruction is delivered, and is independent of the main campus of an institution. An off-campus instructional site is independent of the main campus if it is permanent; offers courses in educational programs leading to a degree, diploma, certificate, or other for-credit credential; has its own faculty and administrative or supervisory organization; and has its own budgetary and hiring authority. See also §300-2-1-08 (“Operational Policy on the Designation of Branch Campus Sites”).</w:t>
      </w:r>
    </w:p>
    <w:p w14:paraId="59358A88" w14:textId="77777777" w:rsidR="00E91E4B" w:rsidRPr="003733A2" w:rsidRDefault="00E91E4B" w:rsidP="00C50128">
      <w:pPr>
        <w:pStyle w:val="BodyText"/>
        <w:ind w:left="1440" w:hanging="720"/>
        <w:rPr>
          <w:strike/>
        </w:rPr>
      </w:pPr>
    </w:p>
    <w:p w14:paraId="761071C6" w14:textId="70A17EDE" w:rsidR="00E91E4B" w:rsidRPr="00996C80" w:rsidRDefault="00E91E4B" w:rsidP="00C50128">
      <w:pPr>
        <w:pStyle w:val="ListParagraph"/>
        <w:numPr>
          <w:ilvl w:val="0"/>
          <w:numId w:val="22"/>
        </w:numPr>
        <w:tabs>
          <w:tab w:val="left" w:pos="2320"/>
          <w:tab w:val="left" w:pos="2321"/>
          <w:tab w:val="left" w:pos="4624"/>
        </w:tabs>
        <w:ind w:left="1440" w:right="0" w:hanging="720"/>
        <w:rPr>
          <w:strike/>
          <w:color w:val="FF0000"/>
          <w:sz w:val="24"/>
        </w:rPr>
      </w:pPr>
      <w:commentRangeStart w:id="6"/>
      <w:r w:rsidRPr="00996C80">
        <w:rPr>
          <w:strike/>
          <w:color w:val="FF0000"/>
          <w:sz w:val="24"/>
        </w:rPr>
        <w:t>Branch</w:t>
      </w:r>
      <w:r w:rsidRPr="00996C80">
        <w:rPr>
          <w:strike/>
          <w:color w:val="FF0000"/>
          <w:spacing w:val="-7"/>
          <w:sz w:val="24"/>
        </w:rPr>
        <w:t xml:space="preserve"> </w:t>
      </w:r>
      <w:r w:rsidRPr="00996C80">
        <w:rPr>
          <w:strike/>
          <w:color w:val="FF0000"/>
          <w:sz w:val="24"/>
        </w:rPr>
        <w:t>Campus:</w:t>
      </w:r>
      <w:r w:rsidR="00356AC3" w:rsidRPr="00996C80">
        <w:rPr>
          <w:strike/>
          <w:color w:val="FF0000"/>
          <w:sz w:val="24"/>
        </w:rPr>
        <w:t xml:space="preserve"> </w:t>
      </w:r>
      <w:commentRangeEnd w:id="6"/>
      <w:r w:rsidR="00AC2E5A" w:rsidRPr="00996C80">
        <w:rPr>
          <w:rStyle w:val="CommentReference"/>
          <w:strike/>
          <w:color w:val="FF0000"/>
        </w:rPr>
        <w:commentReference w:id="6"/>
      </w:r>
      <w:r w:rsidR="00356AC3" w:rsidRPr="00996C80">
        <w:rPr>
          <w:strike/>
          <w:color w:val="FF0000"/>
          <w:sz w:val="24"/>
        </w:rPr>
        <w:t>T</w:t>
      </w:r>
      <w:r w:rsidRPr="00996C80">
        <w:rPr>
          <w:strike/>
          <w:color w:val="FF0000"/>
          <w:sz w:val="24"/>
        </w:rPr>
        <w:t>he physical boundaries of</w:t>
      </w:r>
      <w:r w:rsidRPr="00996C80">
        <w:rPr>
          <w:strike/>
          <w:color w:val="FF0000"/>
          <w:spacing w:val="-23"/>
          <w:sz w:val="24"/>
        </w:rPr>
        <w:t xml:space="preserve"> </w:t>
      </w:r>
      <w:r w:rsidRPr="00996C80">
        <w:rPr>
          <w:strike/>
          <w:color w:val="FF0000"/>
          <w:sz w:val="24"/>
        </w:rPr>
        <w:t>the location of an institution</w:t>
      </w:r>
      <w:r w:rsidRPr="00996C80">
        <w:rPr>
          <w:strike/>
          <w:color w:val="FF0000"/>
          <w:spacing w:val="-8"/>
          <w:sz w:val="24"/>
        </w:rPr>
        <w:t xml:space="preserve"> </w:t>
      </w:r>
      <w:r w:rsidRPr="00996C80">
        <w:rPr>
          <w:strike/>
          <w:color w:val="FF0000"/>
          <w:sz w:val="24"/>
        </w:rPr>
        <w:t>branch.</w:t>
      </w:r>
    </w:p>
    <w:p w14:paraId="6FE9A81F" w14:textId="77777777" w:rsidR="00E91E4B" w:rsidRDefault="00E91E4B" w:rsidP="00C50128">
      <w:pPr>
        <w:pStyle w:val="BodyText"/>
        <w:ind w:left="1440" w:hanging="720"/>
      </w:pPr>
    </w:p>
    <w:p w14:paraId="7A8B7274" w14:textId="73223B30" w:rsidR="00E91E4B" w:rsidRPr="00864794" w:rsidRDefault="00E91E4B" w:rsidP="00996C80">
      <w:pPr>
        <w:pStyle w:val="ListParagraph"/>
        <w:numPr>
          <w:ilvl w:val="0"/>
          <w:numId w:val="23"/>
        </w:numPr>
        <w:tabs>
          <w:tab w:val="left" w:pos="2176"/>
          <w:tab w:val="left" w:pos="2320"/>
          <w:tab w:val="left" w:pos="2321"/>
          <w:tab w:val="left" w:pos="5920"/>
        </w:tabs>
        <w:ind w:left="1440" w:right="0" w:hanging="720"/>
        <w:rPr>
          <w:sz w:val="24"/>
          <w:szCs w:val="24"/>
        </w:rPr>
      </w:pPr>
      <w:r w:rsidRPr="00864794">
        <w:rPr>
          <w:sz w:val="24"/>
        </w:rPr>
        <w:t>Off-Campus</w:t>
      </w:r>
      <w:r w:rsidRPr="00864794">
        <w:rPr>
          <w:spacing w:val="-11"/>
          <w:sz w:val="24"/>
        </w:rPr>
        <w:t xml:space="preserve"> </w:t>
      </w:r>
      <w:r w:rsidRPr="00864794">
        <w:rPr>
          <w:sz w:val="24"/>
        </w:rPr>
        <w:t>Instruction:</w:t>
      </w:r>
      <w:r w:rsidR="00356AC3" w:rsidRPr="00864794">
        <w:rPr>
          <w:sz w:val="24"/>
        </w:rPr>
        <w:t xml:space="preserve"> A</w:t>
      </w:r>
      <w:r w:rsidRPr="00864794">
        <w:rPr>
          <w:sz w:val="24"/>
        </w:rPr>
        <w:t xml:space="preserve"> </w:t>
      </w:r>
      <w:r w:rsidR="007D5891">
        <w:rPr>
          <w:color w:val="0070C0"/>
          <w:sz w:val="24"/>
        </w:rPr>
        <w:t xml:space="preserve">for-credit </w:t>
      </w:r>
      <w:r w:rsidRPr="00864794">
        <w:rPr>
          <w:sz w:val="24"/>
        </w:rPr>
        <w:t>course or program taken by a student or students at a location other than a Commission-recognized main or branch campus of the sponsoring institution.</w:t>
      </w:r>
      <w:r w:rsidR="00356AC3" w:rsidRPr="00864794">
        <w:rPr>
          <w:sz w:val="24"/>
        </w:rPr>
        <w:t xml:space="preserve"> </w:t>
      </w:r>
      <w:r w:rsidRPr="00864794">
        <w:rPr>
          <w:sz w:val="24"/>
        </w:rPr>
        <w:t>The Commission’s policy on off-campus instruction applies to traditional instructional settings, i.e.</w:t>
      </w:r>
      <w:r w:rsidR="00996C80">
        <w:rPr>
          <w:sz w:val="24"/>
        </w:rPr>
        <w:t>,</w:t>
      </w:r>
      <w:r w:rsidRPr="00864794">
        <w:rPr>
          <w:spacing w:val="-52"/>
          <w:sz w:val="24"/>
        </w:rPr>
        <w:t xml:space="preserve"> </w:t>
      </w:r>
      <w:r w:rsidRPr="00864794">
        <w:rPr>
          <w:sz w:val="24"/>
        </w:rPr>
        <w:t>face-</w:t>
      </w:r>
      <w:r w:rsidRPr="00864794">
        <w:rPr>
          <w:sz w:val="24"/>
          <w:szCs w:val="24"/>
        </w:rPr>
        <w:t>to-face</w:t>
      </w:r>
      <w:r w:rsidR="00864794" w:rsidRPr="00864794">
        <w:rPr>
          <w:sz w:val="24"/>
          <w:szCs w:val="24"/>
        </w:rPr>
        <w:t xml:space="preserve"> </w:t>
      </w:r>
      <w:r w:rsidRPr="00864794">
        <w:rPr>
          <w:sz w:val="24"/>
          <w:szCs w:val="24"/>
        </w:rPr>
        <w:t xml:space="preserve">classroom instruction that occurs at a location away from the Commission-recognized main or branch campus of the institution. </w:t>
      </w:r>
      <w:r w:rsidRPr="00996C80">
        <w:rPr>
          <w:strike/>
          <w:color w:val="FF0000"/>
          <w:sz w:val="24"/>
          <w:szCs w:val="24"/>
        </w:rPr>
        <w:t>(Adapted from a Georgia Board of Regents definition; approved</w:t>
      </w:r>
      <w:r w:rsidRPr="00996C80">
        <w:rPr>
          <w:strike/>
          <w:color w:val="FF0000"/>
          <w:spacing w:val="-53"/>
          <w:sz w:val="24"/>
          <w:szCs w:val="24"/>
        </w:rPr>
        <w:t xml:space="preserve"> </w:t>
      </w:r>
      <w:r w:rsidRPr="00996C80">
        <w:rPr>
          <w:strike/>
          <w:color w:val="FF0000"/>
          <w:sz w:val="24"/>
          <w:szCs w:val="24"/>
        </w:rPr>
        <w:t>by the Commission on March 2, 2007.)</w:t>
      </w:r>
    </w:p>
    <w:p w14:paraId="52B2B7D0" w14:textId="77777777" w:rsidR="00E91E4B" w:rsidRPr="00864794" w:rsidRDefault="00E91E4B" w:rsidP="00C50128">
      <w:pPr>
        <w:pStyle w:val="BodyText"/>
        <w:ind w:left="1440" w:hanging="720"/>
      </w:pPr>
    </w:p>
    <w:p w14:paraId="2D428127" w14:textId="7714D580" w:rsidR="00E91E4B" w:rsidRDefault="00E91E4B" w:rsidP="00996C80">
      <w:pPr>
        <w:pStyle w:val="ListParagraph"/>
        <w:numPr>
          <w:ilvl w:val="0"/>
          <w:numId w:val="23"/>
        </w:numPr>
        <w:tabs>
          <w:tab w:val="left" w:pos="2320"/>
          <w:tab w:val="left" w:pos="2321"/>
          <w:tab w:val="left" w:pos="5200"/>
        </w:tabs>
        <w:ind w:left="1440" w:right="0" w:hanging="720"/>
        <w:rPr>
          <w:sz w:val="24"/>
        </w:rPr>
      </w:pPr>
      <w:r>
        <w:rPr>
          <w:sz w:val="24"/>
        </w:rPr>
        <w:t>Off-Campus</w:t>
      </w:r>
      <w:r>
        <w:rPr>
          <w:spacing w:val="-9"/>
          <w:sz w:val="24"/>
        </w:rPr>
        <w:t xml:space="preserve"> </w:t>
      </w:r>
      <w:r>
        <w:rPr>
          <w:sz w:val="24"/>
        </w:rPr>
        <w:t>Course:</w:t>
      </w:r>
      <w:r w:rsidR="00356AC3">
        <w:rPr>
          <w:sz w:val="24"/>
        </w:rPr>
        <w:t xml:space="preserve"> A</w:t>
      </w:r>
      <w:r>
        <w:rPr>
          <w:sz w:val="24"/>
        </w:rPr>
        <w:t xml:space="preserve"> course provided to any group of students for academic credit at a particular off-campus site in an organized classroom</w:t>
      </w:r>
      <w:r>
        <w:rPr>
          <w:spacing w:val="-10"/>
          <w:sz w:val="24"/>
        </w:rPr>
        <w:t xml:space="preserve"> </w:t>
      </w:r>
      <w:r>
        <w:rPr>
          <w:sz w:val="24"/>
        </w:rPr>
        <w:t>setting.</w:t>
      </w:r>
    </w:p>
    <w:p w14:paraId="6B617FCB" w14:textId="77777777" w:rsidR="00E91E4B" w:rsidRDefault="00E91E4B" w:rsidP="00C50128">
      <w:pPr>
        <w:pStyle w:val="BodyText"/>
        <w:ind w:left="1440" w:hanging="720"/>
      </w:pPr>
    </w:p>
    <w:p w14:paraId="16708BA8" w14:textId="44F56F5B" w:rsidR="00E91E4B" w:rsidRDefault="00E91E4B" w:rsidP="00996C80">
      <w:pPr>
        <w:pStyle w:val="ListParagraph"/>
        <w:numPr>
          <w:ilvl w:val="0"/>
          <w:numId w:val="23"/>
        </w:numPr>
        <w:tabs>
          <w:tab w:val="left" w:pos="2320"/>
          <w:tab w:val="left" w:pos="2321"/>
          <w:tab w:val="left" w:pos="5344"/>
          <w:tab w:val="left" w:pos="7072"/>
        </w:tabs>
        <w:ind w:left="1440" w:right="0" w:hanging="720"/>
        <w:rPr>
          <w:sz w:val="24"/>
        </w:rPr>
      </w:pPr>
      <w:r>
        <w:rPr>
          <w:sz w:val="24"/>
        </w:rPr>
        <w:t>Off-Campus</w:t>
      </w:r>
      <w:r>
        <w:rPr>
          <w:spacing w:val="-9"/>
          <w:sz w:val="24"/>
        </w:rPr>
        <w:t xml:space="preserve"> </w:t>
      </w:r>
      <w:r>
        <w:rPr>
          <w:sz w:val="24"/>
        </w:rPr>
        <w:t>Program:</w:t>
      </w:r>
      <w:r w:rsidR="00356AC3">
        <w:rPr>
          <w:sz w:val="24"/>
        </w:rPr>
        <w:t xml:space="preserve"> A</w:t>
      </w:r>
      <w:r>
        <w:rPr>
          <w:sz w:val="24"/>
        </w:rPr>
        <w:t xml:space="preserve"> program of instruction </w:t>
      </w:r>
      <w:commentRangeStart w:id="7"/>
      <w:r w:rsidRPr="00996C80">
        <w:rPr>
          <w:strike/>
          <w:color w:val="FF0000"/>
          <w:sz w:val="24"/>
        </w:rPr>
        <w:t>offered in its entirety</w:t>
      </w:r>
      <w:r>
        <w:rPr>
          <w:sz w:val="24"/>
        </w:rPr>
        <w:t xml:space="preserve"> </w:t>
      </w:r>
      <w:r w:rsidR="00996C80" w:rsidRPr="00996C80">
        <w:rPr>
          <w:color w:val="0070C0"/>
          <w:sz w:val="24"/>
        </w:rPr>
        <w:t>for which 50% or more of the instruction is delivered</w:t>
      </w:r>
      <w:commentRangeEnd w:id="7"/>
      <w:r w:rsidR="00996C80">
        <w:rPr>
          <w:rStyle w:val="CommentReference"/>
        </w:rPr>
        <w:commentReference w:id="7"/>
      </w:r>
      <w:r w:rsidR="00996C80">
        <w:rPr>
          <w:sz w:val="24"/>
        </w:rPr>
        <w:t xml:space="preserve"> </w:t>
      </w:r>
      <w:r>
        <w:rPr>
          <w:sz w:val="24"/>
        </w:rPr>
        <w:t>at an</w:t>
      </w:r>
      <w:r>
        <w:rPr>
          <w:spacing w:val="-28"/>
          <w:sz w:val="24"/>
        </w:rPr>
        <w:t xml:space="preserve"> </w:t>
      </w:r>
      <w:r>
        <w:rPr>
          <w:sz w:val="24"/>
        </w:rPr>
        <w:t>off-campus</w:t>
      </w:r>
      <w:r>
        <w:rPr>
          <w:spacing w:val="-5"/>
          <w:sz w:val="24"/>
        </w:rPr>
        <w:t xml:space="preserve"> </w:t>
      </w:r>
      <w:r>
        <w:rPr>
          <w:sz w:val="24"/>
        </w:rPr>
        <w:t>site.</w:t>
      </w:r>
      <w:r w:rsidR="00356AC3">
        <w:rPr>
          <w:sz w:val="24"/>
        </w:rPr>
        <w:t xml:space="preserve"> </w:t>
      </w:r>
      <w:r w:rsidRPr="00996C80">
        <w:rPr>
          <w:strike/>
          <w:color w:val="FF0000"/>
          <w:sz w:val="24"/>
        </w:rPr>
        <w:t>A program of instruction is defined by the Commission as an organized set</w:t>
      </w:r>
      <w:r w:rsidRPr="00996C80">
        <w:rPr>
          <w:strike/>
          <w:color w:val="FF0000"/>
          <w:spacing w:val="-52"/>
          <w:sz w:val="24"/>
        </w:rPr>
        <w:t xml:space="preserve"> </w:t>
      </w:r>
      <w:r w:rsidRPr="00996C80">
        <w:rPr>
          <w:strike/>
          <w:color w:val="FF0000"/>
          <w:sz w:val="24"/>
        </w:rPr>
        <w:t>of courses and related activities for which, upon satisfactory completion, some degree, diploma or certificate is</w:t>
      </w:r>
      <w:r w:rsidRPr="00996C80">
        <w:rPr>
          <w:strike/>
          <w:color w:val="FF0000"/>
          <w:spacing w:val="-34"/>
          <w:sz w:val="24"/>
        </w:rPr>
        <w:t xml:space="preserve"> </w:t>
      </w:r>
      <w:r w:rsidRPr="00996C80">
        <w:rPr>
          <w:strike/>
          <w:color w:val="FF0000"/>
          <w:sz w:val="24"/>
        </w:rPr>
        <w:t>awarded.</w:t>
      </w:r>
    </w:p>
    <w:p w14:paraId="76AA57B6" w14:textId="77777777" w:rsidR="00E91E4B" w:rsidRDefault="00E91E4B" w:rsidP="00C50128">
      <w:pPr>
        <w:pStyle w:val="BodyText"/>
        <w:ind w:left="1440" w:hanging="720"/>
      </w:pPr>
    </w:p>
    <w:p w14:paraId="2BB30D2E" w14:textId="76294424" w:rsidR="00334F2A" w:rsidRPr="00334F2A" w:rsidRDefault="00E91E4B" w:rsidP="00996C80">
      <w:pPr>
        <w:pStyle w:val="ListParagraph"/>
        <w:numPr>
          <w:ilvl w:val="0"/>
          <w:numId w:val="23"/>
        </w:numPr>
        <w:tabs>
          <w:tab w:val="left" w:pos="1600"/>
          <w:tab w:val="left" w:pos="2320"/>
          <w:tab w:val="left" w:pos="2321"/>
          <w:tab w:val="left" w:pos="4047"/>
          <w:tab w:val="left" w:pos="4624"/>
        </w:tabs>
        <w:ind w:left="1440" w:right="0" w:hanging="720"/>
        <w:rPr>
          <w:color w:val="0070C0"/>
          <w:sz w:val="28"/>
          <w:szCs w:val="24"/>
        </w:rPr>
      </w:pP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 w:rsidRPr="00334F2A">
        <w:rPr>
          <w:strike/>
          <w:color w:val="FF0000"/>
          <w:sz w:val="24"/>
        </w:rPr>
        <w:t>s</w:t>
      </w:r>
      <w:r>
        <w:rPr>
          <w:sz w:val="24"/>
        </w:rPr>
        <w:t>:</w:t>
      </w:r>
      <w:r>
        <w:rPr>
          <w:sz w:val="24"/>
        </w:rPr>
        <w:tab/>
      </w:r>
      <w:r w:rsidRPr="00334F2A">
        <w:rPr>
          <w:color w:val="FF0000"/>
          <w:sz w:val="24"/>
        </w:rPr>
        <w:t>(</w:t>
      </w:r>
      <w:r w:rsidRPr="00334F2A">
        <w:rPr>
          <w:strike/>
          <w:color w:val="FF0000"/>
          <w:sz w:val="24"/>
        </w:rPr>
        <w:t>See attached service area tables.)</w:t>
      </w:r>
      <w:r w:rsidR="00356AC3" w:rsidRPr="00996C80">
        <w:rPr>
          <w:color w:val="FF0000"/>
          <w:sz w:val="24"/>
        </w:rPr>
        <w:t xml:space="preserve"> </w:t>
      </w:r>
      <w:r w:rsidR="00334F2A" w:rsidRPr="00334F2A">
        <w:rPr>
          <w:color w:val="0070C0"/>
          <w:sz w:val="24"/>
          <w:szCs w:val="24"/>
        </w:rPr>
        <w:t xml:space="preserve">The geographical area </w:t>
      </w:r>
      <w:r w:rsidR="00334F2A">
        <w:rPr>
          <w:color w:val="0070C0"/>
          <w:sz w:val="24"/>
          <w:szCs w:val="24"/>
        </w:rPr>
        <w:t>within the state of Alabama where</w:t>
      </w:r>
      <w:r w:rsidR="00334F2A" w:rsidRPr="00334F2A">
        <w:rPr>
          <w:color w:val="0070C0"/>
          <w:sz w:val="24"/>
          <w:szCs w:val="24"/>
        </w:rPr>
        <w:t xml:space="preserve"> an institution is </w:t>
      </w:r>
      <w:r w:rsidR="00334F2A">
        <w:rPr>
          <w:color w:val="0070C0"/>
          <w:sz w:val="24"/>
          <w:szCs w:val="24"/>
        </w:rPr>
        <w:t>recognized as a primary provider of for-credit postsecondary instruction</w:t>
      </w:r>
      <w:r w:rsidR="00334F2A" w:rsidRPr="00334F2A">
        <w:rPr>
          <w:color w:val="0070C0"/>
          <w:sz w:val="24"/>
          <w:szCs w:val="24"/>
        </w:rPr>
        <w:t xml:space="preserve"> and where new off-campus sites are considered exempt from </w:t>
      </w:r>
      <w:r w:rsidR="00D93BAC">
        <w:rPr>
          <w:color w:val="0070C0"/>
          <w:sz w:val="24"/>
          <w:szCs w:val="24"/>
        </w:rPr>
        <w:lastRenderedPageBreak/>
        <w:t xml:space="preserve">ACHE </w:t>
      </w:r>
      <w:r w:rsidR="00334F2A" w:rsidRPr="00334F2A">
        <w:rPr>
          <w:color w:val="0070C0"/>
          <w:sz w:val="24"/>
          <w:szCs w:val="24"/>
        </w:rPr>
        <w:t>Commission approval.</w:t>
      </w:r>
    </w:p>
    <w:p w14:paraId="0F0D6652" w14:textId="77777777" w:rsidR="00334F2A" w:rsidRPr="00334F2A" w:rsidRDefault="00334F2A" w:rsidP="00334F2A">
      <w:pPr>
        <w:pStyle w:val="ListParagraph"/>
        <w:rPr>
          <w:sz w:val="24"/>
        </w:rPr>
      </w:pPr>
    </w:p>
    <w:p w14:paraId="1ACAED80" w14:textId="639B90F6" w:rsidR="00E91E4B" w:rsidRDefault="00E91E4B" w:rsidP="00E91E4B">
      <w:pPr>
        <w:pStyle w:val="BodyText"/>
        <w:rPr>
          <w:sz w:val="15"/>
        </w:rPr>
      </w:pPr>
    </w:p>
    <w:p w14:paraId="62151DE8" w14:textId="77777777" w:rsidR="00334F2A" w:rsidRDefault="00334F2A" w:rsidP="00E91E4B">
      <w:pPr>
        <w:pStyle w:val="BodyText"/>
        <w:rPr>
          <w:sz w:val="15"/>
        </w:rPr>
      </w:pPr>
    </w:p>
    <w:p w14:paraId="7852528A" w14:textId="4EF6667C" w:rsidR="00356AC3" w:rsidRDefault="00356AC3" w:rsidP="00E91E4B">
      <w:pPr>
        <w:pStyle w:val="BodyText"/>
        <w:rPr>
          <w:sz w:val="15"/>
        </w:rPr>
      </w:pPr>
    </w:p>
    <w:p w14:paraId="3E8B400C" w14:textId="738102D2" w:rsidR="00C6412C" w:rsidRPr="00695AE5" w:rsidRDefault="00C6412C" w:rsidP="009C33AC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6353"/>
        </w:tabs>
        <w:ind w:left="0" w:right="0" w:firstLine="720"/>
        <w:rPr>
          <w:color w:val="0070C0"/>
          <w:highlight w:val="yellow"/>
        </w:rPr>
      </w:pPr>
      <w:commentRangeStart w:id="8"/>
      <w:commentRangeStart w:id="9"/>
      <w:commentRangeStart w:id="10"/>
      <w:commentRangeStart w:id="11"/>
      <w:r w:rsidRPr="00695AE5">
        <w:rPr>
          <w:color w:val="0070C0"/>
          <w:sz w:val="24"/>
          <w:highlight w:val="yellow"/>
        </w:rPr>
        <w:t>Scope:</w:t>
      </w:r>
      <w:commentRangeEnd w:id="8"/>
      <w:r w:rsidR="00F45E1A" w:rsidRPr="00695AE5">
        <w:rPr>
          <w:rStyle w:val="CommentReference"/>
          <w:color w:val="0070C0"/>
          <w:highlight w:val="yellow"/>
        </w:rPr>
        <w:commentReference w:id="8"/>
      </w:r>
      <w:commentRangeEnd w:id="9"/>
      <w:r w:rsidR="00D93BAC" w:rsidRPr="00695AE5">
        <w:rPr>
          <w:rStyle w:val="CommentReference"/>
          <w:highlight w:val="yellow"/>
        </w:rPr>
        <w:commentReference w:id="9"/>
      </w:r>
      <w:commentRangeEnd w:id="10"/>
      <w:r w:rsidR="00695AE5" w:rsidRPr="00695AE5">
        <w:rPr>
          <w:rStyle w:val="CommentReference"/>
          <w:highlight w:val="yellow"/>
        </w:rPr>
        <w:commentReference w:id="10"/>
      </w:r>
      <w:commentRangeEnd w:id="11"/>
      <w:r w:rsidR="00D15484">
        <w:rPr>
          <w:rStyle w:val="CommentReference"/>
        </w:rPr>
        <w:commentReference w:id="11"/>
      </w:r>
      <w:r w:rsidRPr="00695AE5">
        <w:rPr>
          <w:color w:val="0070C0"/>
          <w:sz w:val="24"/>
          <w:highlight w:val="yellow"/>
        </w:rPr>
        <w:t xml:space="preserve"> </w:t>
      </w:r>
      <w:r w:rsidR="00550570">
        <w:rPr>
          <w:color w:val="0070C0"/>
          <w:sz w:val="24"/>
          <w:highlight w:val="yellow"/>
        </w:rPr>
        <w:t>This rule</w:t>
      </w:r>
      <w:r w:rsidRPr="00695AE5">
        <w:rPr>
          <w:color w:val="0070C0"/>
          <w:sz w:val="24"/>
          <w:highlight w:val="yellow"/>
        </w:rPr>
        <w:t xml:space="preserve"> shall apply only to off-campus sites located </w:t>
      </w:r>
      <w:r w:rsidRPr="007251B2">
        <w:rPr>
          <w:strike/>
          <w:color w:val="0070C0"/>
          <w:sz w:val="24"/>
          <w:highlight w:val="yellow"/>
        </w:rPr>
        <w:t>wi</w:t>
      </w:r>
      <w:r w:rsidR="00334F2A" w:rsidRPr="007251B2">
        <w:rPr>
          <w:strike/>
          <w:color w:val="0070C0"/>
          <w:sz w:val="24"/>
          <w:highlight w:val="yellow"/>
        </w:rPr>
        <w:t>thin the service area of one or more public postsecondary institutions</w:t>
      </w:r>
      <w:r w:rsidR="00334F2A" w:rsidRPr="00695AE5">
        <w:rPr>
          <w:color w:val="0070C0"/>
          <w:sz w:val="24"/>
          <w:highlight w:val="yellow"/>
        </w:rPr>
        <w:t xml:space="preserve"> within the </w:t>
      </w:r>
      <w:r w:rsidR="00D93BAC" w:rsidRPr="00695AE5">
        <w:rPr>
          <w:color w:val="0070C0"/>
          <w:sz w:val="24"/>
          <w:highlight w:val="yellow"/>
        </w:rPr>
        <w:t>s</w:t>
      </w:r>
      <w:r w:rsidR="00334F2A" w:rsidRPr="00695AE5">
        <w:rPr>
          <w:color w:val="0070C0"/>
          <w:sz w:val="24"/>
          <w:highlight w:val="yellow"/>
        </w:rPr>
        <w:t>tate of Alabama</w:t>
      </w:r>
      <w:r w:rsidRPr="00695AE5">
        <w:rPr>
          <w:color w:val="0070C0"/>
          <w:sz w:val="24"/>
          <w:highlight w:val="yellow"/>
        </w:rPr>
        <w:t>.</w:t>
      </w:r>
      <w:r w:rsidR="00D93BAC" w:rsidRPr="00695AE5">
        <w:rPr>
          <w:color w:val="0070C0"/>
          <w:sz w:val="24"/>
          <w:highlight w:val="yellow"/>
        </w:rPr>
        <w:t xml:space="preserve"> This </w:t>
      </w:r>
      <w:r w:rsidR="00695AE5" w:rsidRPr="00695AE5">
        <w:rPr>
          <w:color w:val="0070C0"/>
          <w:sz w:val="24"/>
          <w:highlight w:val="yellow"/>
        </w:rPr>
        <w:t xml:space="preserve">rule </w:t>
      </w:r>
      <w:r w:rsidR="00D93BAC" w:rsidRPr="00695AE5">
        <w:rPr>
          <w:color w:val="0070C0"/>
          <w:sz w:val="24"/>
          <w:highlight w:val="yellow"/>
        </w:rPr>
        <w:t>does not apply to off-campus sites that are located out of state</w:t>
      </w:r>
      <w:r w:rsidR="00695AE5" w:rsidRPr="00695AE5">
        <w:rPr>
          <w:color w:val="0070C0"/>
          <w:sz w:val="24"/>
          <w:highlight w:val="yellow"/>
        </w:rPr>
        <w:t>,</w:t>
      </w:r>
      <w:r w:rsidR="00D93BAC" w:rsidRPr="00695AE5">
        <w:rPr>
          <w:color w:val="0070C0"/>
          <w:sz w:val="24"/>
          <w:highlight w:val="yellow"/>
        </w:rPr>
        <w:t xml:space="preserve"> </w:t>
      </w:r>
      <w:r w:rsidR="00695AE5" w:rsidRPr="00695AE5">
        <w:rPr>
          <w:color w:val="0070C0"/>
          <w:sz w:val="24"/>
          <w:highlight w:val="yellow"/>
        </w:rPr>
        <w:t xml:space="preserve">nor does it apply to </w:t>
      </w:r>
      <w:r w:rsidR="00D93BAC" w:rsidRPr="00695AE5">
        <w:rPr>
          <w:color w:val="0070C0"/>
          <w:sz w:val="24"/>
          <w:highlight w:val="yellow"/>
        </w:rPr>
        <w:t>distance education offerings</w:t>
      </w:r>
      <w:r w:rsidR="007348BB">
        <w:rPr>
          <w:color w:val="0070C0"/>
          <w:sz w:val="24"/>
          <w:highlight w:val="yellow"/>
        </w:rPr>
        <w:t xml:space="preserve">, </w:t>
      </w:r>
      <w:r w:rsidR="00D93BAC" w:rsidRPr="00695AE5">
        <w:rPr>
          <w:color w:val="0070C0"/>
          <w:sz w:val="24"/>
          <w:highlight w:val="yellow"/>
        </w:rPr>
        <w:t xml:space="preserve">non-credit </w:t>
      </w:r>
      <w:r w:rsidR="00695AE5" w:rsidRPr="00695AE5">
        <w:rPr>
          <w:color w:val="0070C0"/>
          <w:sz w:val="24"/>
          <w:highlight w:val="yellow"/>
        </w:rPr>
        <w:t>offerings</w:t>
      </w:r>
      <w:r w:rsidR="007348BB">
        <w:rPr>
          <w:color w:val="0070C0"/>
          <w:sz w:val="24"/>
          <w:highlight w:val="yellow"/>
        </w:rPr>
        <w:t xml:space="preserve">, or </w:t>
      </w:r>
      <w:commentRangeStart w:id="12"/>
      <w:r w:rsidR="007348BB">
        <w:rPr>
          <w:color w:val="0070C0"/>
          <w:sz w:val="24"/>
          <w:highlight w:val="yellow"/>
        </w:rPr>
        <w:t>courses offered on an individual study basis</w:t>
      </w:r>
      <w:commentRangeEnd w:id="12"/>
      <w:r w:rsidR="007348BB">
        <w:rPr>
          <w:rStyle w:val="CommentReference"/>
        </w:rPr>
        <w:commentReference w:id="12"/>
      </w:r>
      <w:r w:rsidR="00695AE5" w:rsidRPr="00695AE5">
        <w:rPr>
          <w:color w:val="0070C0"/>
          <w:sz w:val="24"/>
          <w:highlight w:val="yellow"/>
        </w:rPr>
        <w:t>.</w:t>
      </w:r>
      <w:r w:rsidR="00D93BAC" w:rsidRPr="00695AE5">
        <w:rPr>
          <w:color w:val="0070C0"/>
          <w:sz w:val="24"/>
          <w:highlight w:val="yellow"/>
        </w:rPr>
        <w:t xml:space="preserve"> </w:t>
      </w:r>
      <w:r w:rsidRPr="00695AE5">
        <w:rPr>
          <w:color w:val="0070C0"/>
          <w:sz w:val="24"/>
          <w:highlight w:val="yellow"/>
        </w:rPr>
        <w:t xml:space="preserve"> </w:t>
      </w:r>
    </w:p>
    <w:p w14:paraId="5DC683C7" w14:textId="6FE1863D" w:rsidR="00C6412C" w:rsidRDefault="00C6412C" w:rsidP="00E91E4B">
      <w:pPr>
        <w:pStyle w:val="BodyText"/>
        <w:rPr>
          <w:color w:val="0070C0"/>
          <w:sz w:val="15"/>
        </w:rPr>
      </w:pPr>
    </w:p>
    <w:p w14:paraId="39E7D3A4" w14:textId="77777777" w:rsidR="00D93BAC" w:rsidRPr="00334F2A" w:rsidRDefault="00D93BAC" w:rsidP="00E91E4B">
      <w:pPr>
        <w:pStyle w:val="BodyText"/>
        <w:rPr>
          <w:color w:val="0070C0"/>
          <w:sz w:val="15"/>
        </w:rPr>
      </w:pPr>
    </w:p>
    <w:p w14:paraId="0B24FD60" w14:textId="7BA481C9" w:rsidR="00C6412C" w:rsidRPr="007251B2" w:rsidRDefault="000B696B" w:rsidP="009C33AC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4480"/>
        </w:tabs>
        <w:ind w:left="0" w:right="0" w:firstLine="720"/>
        <w:rPr>
          <w:sz w:val="24"/>
        </w:rPr>
      </w:pPr>
      <w:r w:rsidRPr="007251B2">
        <w:rPr>
          <w:color w:val="0070C0"/>
          <w:sz w:val="24"/>
          <w:highlight w:val="yellow"/>
        </w:rPr>
        <w:t>Establishment</w:t>
      </w:r>
      <w:r w:rsidR="00216054" w:rsidRPr="007251B2">
        <w:rPr>
          <w:color w:val="0070C0"/>
          <w:sz w:val="24"/>
          <w:highlight w:val="yellow"/>
        </w:rPr>
        <w:t xml:space="preserve"> of </w:t>
      </w:r>
      <w:r w:rsidR="007251B2" w:rsidRPr="007251B2">
        <w:rPr>
          <w:color w:val="0070C0"/>
          <w:sz w:val="24"/>
          <w:highlight w:val="yellow"/>
        </w:rPr>
        <w:t xml:space="preserve">a </w:t>
      </w:r>
      <w:r w:rsidR="00216054" w:rsidRPr="007251B2">
        <w:rPr>
          <w:color w:val="0070C0"/>
          <w:sz w:val="24"/>
          <w:highlight w:val="yellow"/>
        </w:rPr>
        <w:t>New Off-Campus Site</w:t>
      </w:r>
      <w:r w:rsidR="007251B2" w:rsidRPr="007251B2">
        <w:rPr>
          <w:color w:val="0070C0"/>
          <w:sz w:val="24"/>
          <w:highlight w:val="yellow"/>
        </w:rPr>
        <w:t xml:space="preserve"> within an Institution’s Service Area</w:t>
      </w:r>
      <w:r w:rsidR="00216054" w:rsidRPr="007251B2">
        <w:rPr>
          <w:color w:val="0070C0"/>
          <w:sz w:val="24"/>
        </w:rPr>
        <w:t xml:space="preserve">: </w:t>
      </w:r>
    </w:p>
    <w:p w14:paraId="25B2BF19" w14:textId="77777777" w:rsidR="008C517C" w:rsidRPr="000B696B" w:rsidRDefault="008C517C" w:rsidP="000B696B">
      <w:pPr>
        <w:pStyle w:val="ListParagraph"/>
        <w:ind w:left="1440" w:right="0" w:hanging="720"/>
        <w:rPr>
          <w:color w:val="0070C0"/>
          <w:sz w:val="24"/>
        </w:rPr>
      </w:pPr>
    </w:p>
    <w:p w14:paraId="17AD10FD" w14:textId="0A27FF34" w:rsidR="007251B2" w:rsidRPr="009C33AC" w:rsidRDefault="007251B2" w:rsidP="00AF42BF">
      <w:pPr>
        <w:pStyle w:val="ListParagraph"/>
        <w:numPr>
          <w:ilvl w:val="1"/>
          <w:numId w:val="16"/>
        </w:numPr>
        <w:tabs>
          <w:tab w:val="left" w:pos="2320"/>
          <w:tab w:val="left" w:pos="2321"/>
        </w:tabs>
        <w:ind w:left="1440" w:right="0" w:hanging="720"/>
        <w:rPr>
          <w:color w:val="0070C0"/>
          <w:sz w:val="24"/>
        </w:rPr>
      </w:pPr>
      <w:r w:rsidRPr="009C33AC">
        <w:rPr>
          <w:color w:val="0070C0"/>
          <w:sz w:val="24"/>
        </w:rPr>
        <w:t xml:space="preserve">Prior Notification Required: An institution seeking to offer instruction at an off-campus site within its recognized service area must notify the Commission prior to delivering instruction at the proposed site. </w:t>
      </w:r>
    </w:p>
    <w:p w14:paraId="3B761DFF" w14:textId="77777777" w:rsidR="007251B2" w:rsidRPr="009C33AC" w:rsidRDefault="007251B2" w:rsidP="007251B2">
      <w:pPr>
        <w:pStyle w:val="ListParagraph"/>
        <w:tabs>
          <w:tab w:val="left" w:pos="2320"/>
          <w:tab w:val="left" w:pos="2321"/>
        </w:tabs>
        <w:ind w:left="1440" w:right="0" w:firstLine="0"/>
        <w:rPr>
          <w:color w:val="0070C0"/>
          <w:sz w:val="24"/>
        </w:rPr>
      </w:pPr>
    </w:p>
    <w:p w14:paraId="0FA9E67A" w14:textId="4BEF6B2A" w:rsidR="00AF42BF" w:rsidRPr="009C33AC" w:rsidRDefault="00C77BAB" w:rsidP="00AF42BF">
      <w:pPr>
        <w:pStyle w:val="ListParagraph"/>
        <w:numPr>
          <w:ilvl w:val="1"/>
          <w:numId w:val="16"/>
        </w:numPr>
        <w:tabs>
          <w:tab w:val="left" w:pos="2320"/>
          <w:tab w:val="left" w:pos="2321"/>
        </w:tabs>
        <w:ind w:left="1440" w:right="0" w:hanging="720"/>
        <w:rPr>
          <w:color w:val="0070C0"/>
          <w:sz w:val="24"/>
        </w:rPr>
      </w:pPr>
      <w:r w:rsidRPr="009C33AC">
        <w:rPr>
          <w:color w:val="0070C0"/>
          <w:sz w:val="24"/>
        </w:rPr>
        <w:t xml:space="preserve">Documentation Required for New Off-Campus Site: Institutions must submit the following documentation </w:t>
      </w:r>
      <w:r w:rsidR="009C33AC" w:rsidRPr="009C33AC">
        <w:rPr>
          <w:color w:val="0070C0"/>
          <w:sz w:val="24"/>
        </w:rPr>
        <w:t>to the Commission as part of their notification for a new off-campus site</w:t>
      </w:r>
      <w:r w:rsidRPr="009C33AC">
        <w:rPr>
          <w:color w:val="0070C0"/>
          <w:sz w:val="24"/>
        </w:rPr>
        <w:t>:</w:t>
      </w:r>
    </w:p>
    <w:p w14:paraId="03FB871A" w14:textId="77777777" w:rsidR="00AF42BF" w:rsidRPr="00AF42BF" w:rsidRDefault="00AF42BF" w:rsidP="00AF42BF">
      <w:pPr>
        <w:pStyle w:val="ListParagraph"/>
        <w:rPr>
          <w:color w:val="0070C0"/>
          <w:sz w:val="24"/>
        </w:rPr>
      </w:pPr>
    </w:p>
    <w:p w14:paraId="500B7C67" w14:textId="6DAB108A" w:rsidR="00AF42BF" w:rsidRPr="002625AB" w:rsidRDefault="00C77BAB" w:rsidP="00AF42BF">
      <w:pPr>
        <w:pStyle w:val="ListParagraph"/>
        <w:numPr>
          <w:ilvl w:val="0"/>
          <w:numId w:val="24"/>
        </w:numPr>
        <w:tabs>
          <w:tab w:val="left" w:pos="2320"/>
          <w:tab w:val="left" w:pos="2321"/>
        </w:tabs>
        <w:ind w:right="0"/>
        <w:rPr>
          <w:color w:val="0070C0"/>
          <w:sz w:val="24"/>
          <w:szCs w:val="24"/>
          <w:highlight w:val="yellow"/>
        </w:rPr>
      </w:pPr>
      <w:r w:rsidRPr="009C33AC">
        <w:rPr>
          <w:color w:val="0070C0"/>
          <w:sz w:val="24"/>
          <w:szCs w:val="24"/>
          <w:highlight w:val="yellow"/>
        </w:rPr>
        <w:t>Course List</w:t>
      </w:r>
      <w:r w:rsidR="00AF42BF" w:rsidRPr="009C33AC">
        <w:rPr>
          <w:color w:val="0070C0"/>
          <w:sz w:val="24"/>
          <w:szCs w:val="24"/>
          <w:highlight w:val="yellow"/>
        </w:rPr>
        <w:t>:</w:t>
      </w:r>
      <w:r w:rsidR="00AF42BF" w:rsidRPr="00AF42BF">
        <w:rPr>
          <w:color w:val="0070C0"/>
          <w:sz w:val="24"/>
          <w:szCs w:val="24"/>
        </w:rPr>
        <w:t xml:space="preserve"> </w:t>
      </w:r>
      <w:r w:rsidR="00AF42BF" w:rsidRPr="00AF42BF">
        <w:rPr>
          <w:sz w:val="24"/>
          <w:szCs w:val="24"/>
        </w:rPr>
        <w:t>A list of courses from which each term’s</w:t>
      </w:r>
      <w:r w:rsidR="00AF42BF" w:rsidRPr="00AF42BF">
        <w:rPr>
          <w:spacing w:val="-41"/>
          <w:sz w:val="24"/>
          <w:szCs w:val="24"/>
        </w:rPr>
        <w:t xml:space="preserve"> </w:t>
      </w:r>
      <w:r w:rsidR="00AF42BF" w:rsidRPr="00AF42BF">
        <w:rPr>
          <w:sz w:val="24"/>
          <w:szCs w:val="24"/>
        </w:rPr>
        <w:t>schedule will be developed will be submitted with each new site</w:t>
      </w:r>
      <w:r w:rsidR="00AF42BF" w:rsidRPr="00AF42BF">
        <w:rPr>
          <w:spacing w:val="-52"/>
          <w:sz w:val="24"/>
          <w:szCs w:val="24"/>
        </w:rPr>
        <w:t xml:space="preserve"> </w:t>
      </w:r>
      <w:r w:rsidR="00AF42BF" w:rsidRPr="00AF42BF">
        <w:rPr>
          <w:sz w:val="24"/>
          <w:szCs w:val="24"/>
        </w:rPr>
        <w:t>proposal</w:t>
      </w:r>
      <w:r w:rsidR="00AF42BF">
        <w:rPr>
          <w:sz w:val="24"/>
          <w:szCs w:val="24"/>
        </w:rPr>
        <w:t xml:space="preserve"> </w:t>
      </w:r>
      <w:r w:rsidR="00AF42BF" w:rsidRPr="00AF42BF">
        <w:rPr>
          <w:color w:val="0070C0"/>
          <w:sz w:val="24"/>
          <w:szCs w:val="24"/>
        </w:rPr>
        <w:t>or notification. If the list includes upper-division or graduate-level courses, the institution shall include information about which academic program the courses apply to and the percent</w:t>
      </w:r>
      <w:r w:rsidR="00962041">
        <w:rPr>
          <w:color w:val="0070C0"/>
          <w:sz w:val="24"/>
          <w:szCs w:val="24"/>
        </w:rPr>
        <w:t>age</w:t>
      </w:r>
      <w:r w:rsidR="00AF42BF" w:rsidRPr="00AF42BF">
        <w:rPr>
          <w:color w:val="0070C0"/>
          <w:sz w:val="24"/>
          <w:szCs w:val="24"/>
        </w:rPr>
        <w:t xml:space="preserve"> of the program to be delivered at the site.</w:t>
      </w:r>
      <w:r w:rsidR="009C33AC">
        <w:rPr>
          <w:color w:val="0070C0"/>
          <w:sz w:val="24"/>
          <w:szCs w:val="24"/>
        </w:rPr>
        <w:t xml:space="preserve"> </w:t>
      </w:r>
      <w:commentRangeStart w:id="13"/>
      <w:r w:rsidR="009C33AC" w:rsidRPr="009C33AC">
        <w:rPr>
          <w:color w:val="0070C0"/>
          <w:sz w:val="24"/>
          <w:szCs w:val="24"/>
          <w:highlight w:val="yellow"/>
        </w:rPr>
        <w:t xml:space="preserve">An institution seeking to deliver more than 50% of program coursework at the proposed site </w:t>
      </w:r>
      <w:r w:rsidR="009C33AC" w:rsidRPr="00D3594B">
        <w:rPr>
          <w:color w:val="0070C0"/>
          <w:sz w:val="24"/>
          <w:szCs w:val="24"/>
          <w:highlight w:val="yellow"/>
          <w:u w:val="single"/>
        </w:rPr>
        <w:t>may be</w:t>
      </w:r>
      <w:r w:rsidR="009C33AC" w:rsidRPr="009C33AC">
        <w:rPr>
          <w:color w:val="0070C0"/>
          <w:sz w:val="24"/>
          <w:szCs w:val="24"/>
          <w:highlight w:val="yellow"/>
        </w:rPr>
        <w:t xml:space="preserve"> required to seek approval from the Commission.</w:t>
      </w:r>
      <w:r w:rsidR="009C33AC">
        <w:rPr>
          <w:color w:val="0070C0"/>
          <w:sz w:val="24"/>
          <w:szCs w:val="24"/>
        </w:rPr>
        <w:t xml:space="preserve"> </w:t>
      </w:r>
      <w:r w:rsidR="00AF42BF" w:rsidRPr="00AF42BF">
        <w:rPr>
          <w:color w:val="0070C0"/>
          <w:sz w:val="24"/>
          <w:szCs w:val="24"/>
        </w:rPr>
        <w:t xml:space="preserve"> </w:t>
      </w:r>
      <w:commentRangeEnd w:id="13"/>
      <w:r w:rsidR="00D3594B">
        <w:rPr>
          <w:rStyle w:val="CommentReference"/>
        </w:rPr>
        <w:commentReference w:id="13"/>
      </w:r>
    </w:p>
    <w:p w14:paraId="52C01EF7" w14:textId="77777777" w:rsidR="002625AB" w:rsidRPr="002625AB" w:rsidRDefault="002625AB" w:rsidP="002625AB">
      <w:pPr>
        <w:pStyle w:val="ListParagraph"/>
        <w:tabs>
          <w:tab w:val="left" w:pos="2320"/>
          <w:tab w:val="left" w:pos="2321"/>
        </w:tabs>
        <w:ind w:left="1800" w:right="0" w:firstLine="0"/>
        <w:rPr>
          <w:color w:val="0070C0"/>
          <w:sz w:val="24"/>
          <w:szCs w:val="24"/>
          <w:highlight w:val="yellow"/>
        </w:rPr>
      </w:pPr>
    </w:p>
    <w:p w14:paraId="2F8CF73E" w14:textId="77777777" w:rsidR="0004115D" w:rsidRPr="0004115D" w:rsidRDefault="002625AB" w:rsidP="00AF42BF">
      <w:pPr>
        <w:pStyle w:val="ListParagraph"/>
        <w:numPr>
          <w:ilvl w:val="0"/>
          <w:numId w:val="24"/>
        </w:numPr>
        <w:tabs>
          <w:tab w:val="left" w:pos="2320"/>
          <w:tab w:val="left" w:pos="2321"/>
        </w:tabs>
        <w:ind w:right="0"/>
        <w:rPr>
          <w:color w:val="0070C0"/>
          <w:sz w:val="24"/>
          <w:szCs w:val="24"/>
          <w:highlight w:val="yellow"/>
        </w:rPr>
      </w:pPr>
      <w:r w:rsidRPr="009C33AC">
        <w:rPr>
          <w:color w:val="0070C0"/>
          <w:sz w:val="24"/>
          <w:highlight w:val="yellow"/>
        </w:rPr>
        <w:t xml:space="preserve">Summary of </w:t>
      </w:r>
      <w:commentRangeStart w:id="14"/>
      <w:r w:rsidRPr="009C33AC">
        <w:rPr>
          <w:sz w:val="24"/>
          <w:highlight w:val="yellow"/>
        </w:rPr>
        <w:t>Funding of</w:t>
      </w:r>
      <w:r w:rsidRPr="009C33AC">
        <w:rPr>
          <w:spacing w:val="-16"/>
          <w:sz w:val="24"/>
          <w:highlight w:val="yellow"/>
        </w:rPr>
        <w:t xml:space="preserve"> </w:t>
      </w:r>
      <w:r w:rsidRPr="009C33AC">
        <w:rPr>
          <w:sz w:val="24"/>
          <w:highlight w:val="yellow"/>
        </w:rPr>
        <w:t>Off-Campus</w:t>
      </w:r>
      <w:r w:rsidRPr="009C33AC">
        <w:rPr>
          <w:spacing w:val="-7"/>
          <w:sz w:val="24"/>
          <w:highlight w:val="yellow"/>
        </w:rPr>
        <w:t xml:space="preserve"> </w:t>
      </w:r>
      <w:r w:rsidRPr="009C33AC">
        <w:rPr>
          <w:sz w:val="24"/>
          <w:highlight w:val="yellow"/>
        </w:rPr>
        <w:t>Instruction:</w:t>
      </w:r>
      <w:r w:rsidRPr="00ED1623">
        <w:rPr>
          <w:sz w:val="24"/>
        </w:rPr>
        <w:t xml:space="preserve"> Off-campus instruction should be self-supporting</w:t>
      </w:r>
      <w:r>
        <w:rPr>
          <w:sz w:val="24"/>
        </w:rPr>
        <w:t>,</w:t>
      </w:r>
      <w:r w:rsidRPr="00ED1623">
        <w:rPr>
          <w:sz w:val="24"/>
        </w:rPr>
        <w:t xml:space="preserve"> i.e.</w:t>
      </w:r>
      <w:r>
        <w:rPr>
          <w:sz w:val="24"/>
        </w:rPr>
        <w:t>,</w:t>
      </w:r>
      <w:r w:rsidRPr="00ED1623">
        <w:rPr>
          <w:sz w:val="24"/>
        </w:rPr>
        <w:t xml:space="preserve"> costs should be covered by tuition, fees, and</w:t>
      </w:r>
      <w:r w:rsidRPr="00ED1623">
        <w:rPr>
          <w:spacing w:val="-31"/>
          <w:sz w:val="24"/>
        </w:rPr>
        <w:t xml:space="preserve"> </w:t>
      </w:r>
      <w:r w:rsidRPr="00ED1623">
        <w:rPr>
          <w:sz w:val="24"/>
        </w:rPr>
        <w:t>extramural</w:t>
      </w:r>
      <w:r w:rsidRPr="00ED1623">
        <w:rPr>
          <w:spacing w:val="-7"/>
          <w:sz w:val="24"/>
        </w:rPr>
        <w:t xml:space="preserve"> </w:t>
      </w:r>
      <w:r w:rsidRPr="00ED1623">
        <w:rPr>
          <w:sz w:val="24"/>
        </w:rPr>
        <w:t>support</w:t>
      </w:r>
      <w:commentRangeEnd w:id="14"/>
      <w:r>
        <w:rPr>
          <w:rStyle w:val="CommentReference"/>
        </w:rPr>
        <w:commentReference w:id="14"/>
      </w:r>
      <w:r w:rsidRPr="00ED1623">
        <w:rPr>
          <w:sz w:val="24"/>
        </w:rPr>
        <w:t>.</w:t>
      </w:r>
      <w:r>
        <w:rPr>
          <w:sz w:val="24"/>
        </w:rPr>
        <w:t xml:space="preserve"> </w:t>
      </w:r>
      <w:commentRangeStart w:id="15"/>
      <w:r w:rsidRPr="002625AB">
        <w:rPr>
          <w:color w:val="0070C0"/>
          <w:sz w:val="24"/>
        </w:rPr>
        <w:t xml:space="preserve">If an institution plans to </w:t>
      </w:r>
      <w:r>
        <w:rPr>
          <w:color w:val="0070C0"/>
          <w:sz w:val="24"/>
        </w:rPr>
        <w:t>reallocate its own funds</w:t>
      </w:r>
      <w:r w:rsidRPr="002625AB">
        <w:rPr>
          <w:color w:val="0070C0"/>
          <w:sz w:val="24"/>
        </w:rPr>
        <w:t xml:space="preserve"> to support instruction at an off-campus site</w:t>
      </w:r>
      <w:r>
        <w:rPr>
          <w:color w:val="0070C0"/>
          <w:sz w:val="24"/>
        </w:rPr>
        <w:t xml:space="preserve"> (such as for new equipment or lease of the facility)</w:t>
      </w:r>
      <w:r w:rsidRPr="002625AB">
        <w:rPr>
          <w:color w:val="0070C0"/>
          <w:sz w:val="24"/>
        </w:rPr>
        <w:t>, a business plan must accompany the site notification</w:t>
      </w:r>
      <w:commentRangeEnd w:id="15"/>
      <w:r w:rsidR="008C5076">
        <w:rPr>
          <w:rStyle w:val="CommentReference"/>
        </w:rPr>
        <w:commentReference w:id="15"/>
      </w:r>
      <w:r w:rsidRPr="002625AB">
        <w:rPr>
          <w:color w:val="0070C0"/>
          <w:sz w:val="24"/>
        </w:rPr>
        <w:t xml:space="preserve">. </w:t>
      </w:r>
    </w:p>
    <w:p w14:paraId="4DF5DB2A" w14:textId="77777777" w:rsidR="0004115D" w:rsidRPr="0004115D" w:rsidRDefault="0004115D" w:rsidP="0004115D">
      <w:pPr>
        <w:pStyle w:val="ListParagraph"/>
        <w:rPr>
          <w:color w:val="0070C0"/>
          <w:sz w:val="24"/>
        </w:rPr>
      </w:pPr>
    </w:p>
    <w:p w14:paraId="4C64AFE1" w14:textId="12E00318" w:rsidR="0004115D" w:rsidRDefault="0004115D" w:rsidP="0004115D">
      <w:pPr>
        <w:pStyle w:val="ListParagraph"/>
        <w:numPr>
          <w:ilvl w:val="0"/>
          <w:numId w:val="24"/>
        </w:numPr>
        <w:tabs>
          <w:tab w:val="left" w:pos="2320"/>
          <w:tab w:val="left" w:pos="2321"/>
          <w:tab w:val="left" w:pos="2896"/>
          <w:tab w:val="left" w:pos="4911"/>
          <w:tab w:val="left" w:pos="5343"/>
        </w:tabs>
        <w:ind w:right="0"/>
        <w:rPr>
          <w:sz w:val="24"/>
        </w:rPr>
      </w:pPr>
      <w:r w:rsidRPr="0004115D">
        <w:rPr>
          <w:color w:val="0070C0"/>
          <w:sz w:val="24"/>
          <w:highlight w:val="yellow"/>
        </w:rPr>
        <w:t>Written Consent Not Required</w:t>
      </w:r>
      <w:r w:rsidRPr="0004115D">
        <w:rPr>
          <w:color w:val="0070C0"/>
          <w:sz w:val="24"/>
        </w:rPr>
        <w:t xml:space="preserve">: </w:t>
      </w:r>
      <w:r w:rsidRPr="0004115D">
        <w:rPr>
          <w:sz w:val="24"/>
        </w:rPr>
        <w:t xml:space="preserve">All universities which </w:t>
      </w:r>
      <w:r w:rsidRPr="0004115D">
        <w:rPr>
          <w:sz w:val="24"/>
        </w:rPr>
        <w:lastRenderedPageBreak/>
        <w:t>are located in the same county or which share service areas may offer courses within</w:t>
      </w:r>
      <w:r w:rsidRPr="0004115D">
        <w:rPr>
          <w:spacing w:val="-53"/>
          <w:sz w:val="24"/>
        </w:rPr>
        <w:t xml:space="preserve"> </w:t>
      </w:r>
      <w:r w:rsidRPr="0004115D">
        <w:rPr>
          <w:sz w:val="24"/>
        </w:rPr>
        <w:t xml:space="preserve">the shared area, but they should </w:t>
      </w:r>
      <w:r w:rsidRPr="0004115D">
        <w:rPr>
          <w:sz w:val="24"/>
          <w:szCs w:val="24"/>
        </w:rPr>
        <w:t>work together</w:t>
      </w:r>
      <w:r w:rsidRPr="0004115D">
        <w:rPr>
          <w:sz w:val="28"/>
          <w:szCs w:val="24"/>
        </w:rPr>
        <w:t xml:space="preserve"> </w:t>
      </w:r>
      <w:r w:rsidRPr="0004115D">
        <w:rPr>
          <w:sz w:val="24"/>
        </w:rPr>
        <w:t>and in conjunction with the Commission to avoid the unnecessary duplication of course</w:t>
      </w:r>
      <w:r w:rsidRPr="0004115D">
        <w:rPr>
          <w:spacing w:val="-2"/>
          <w:sz w:val="24"/>
        </w:rPr>
        <w:t xml:space="preserve"> </w:t>
      </w:r>
      <w:r w:rsidRPr="0004115D">
        <w:rPr>
          <w:sz w:val="24"/>
        </w:rPr>
        <w:t>offerings.</w:t>
      </w:r>
    </w:p>
    <w:p w14:paraId="501E7BC5" w14:textId="77777777" w:rsidR="0004115D" w:rsidRPr="0004115D" w:rsidRDefault="0004115D" w:rsidP="0004115D">
      <w:pPr>
        <w:pStyle w:val="ListParagraph"/>
        <w:rPr>
          <w:sz w:val="24"/>
        </w:rPr>
      </w:pPr>
    </w:p>
    <w:p w14:paraId="29026086" w14:textId="39107399" w:rsidR="00C77BAB" w:rsidRDefault="00C77BAB" w:rsidP="009C33AC">
      <w:pPr>
        <w:tabs>
          <w:tab w:val="left" w:pos="2320"/>
          <w:tab w:val="left" w:pos="2321"/>
        </w:tabs>
        <w:rPr>
          <w:color w:val="0070C0"/>
          <w:sz w:val="24"/>
        </w:rPr>
      </w:pPr>
    </w:p>
    <w:p w14:paraId="08016531" w14:textId="1B4F0AD8" w:rsidR="009C33AC" w:rsidRPr="007251B2" w:rsidRDefault="009C33AC" w:rsidP="009C33AC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4480"/>
        </w:tabs>
        <w:ind w:left="0" w:right="0" w:firstLine="720"/>
        <w:rPr>
          <w:sz w:val="24"/>
        </w:rPr>
      </w:pPr>
      <w:r w:rsidRPr="007251B2">
        <w:rPr>
          <w:color w:val="0070C0"/>
          <w:sz w:val="24"/>
          <w:highlight w:val="yellow"/>
        </w:rPr>
        <w:t xml:space="preserve">Establishment of a New </w:t>
      </w:r>
      <w:r>
        <w:rPr>
          <w:color w:val="0070C0"/>
          <w:sz w:val="24"/>
          <w:highlight w:val="yellow"/>
        </w:rPr>
        <w:t xml:space="preserve">Exempt </w:t>
      </w:r>
      <w:r w:rsidRPr="007251B2">
        <w:rPr>
          <w:color w:val="0070C0"/>
          <w:sz w:val="24"/>
          <w:highlight w:val="yellow"/>
        </w:rPr>
        <w:t xml:space="preserve">Off-Campus Site </w:t>
      </w:r>
      <w:r>
        <w:rPr>
          <w:color w:val="0070C0"/>
          <w:sz w:val="24"/>
          <w:highlight w:val="yellow"/>
        </w:rPr>
        <w:t>outside</w:t>
      </w:r>
      <w:r w:rsidRPr="007251B2">
        <w:rPr>
          <w:color w:val="0070C0"/>
          <w:sz w:val="24"/>
          <w:highlight w:val="yellow"/>
        </w:rPr>
        <w:t xml:space="preserve"> an Institution’s Service Area</w:t>
      </w:r>
      <w:r w:rsidRPr="007251B2">
        <w:rPr>
          <w:color w:val="0070C0"/>
          <w:sz w:val="24"/>
        </w:rPr>
        <w:t xml:space="preserve">: </w:t>
      </w:r>
    </w:p>
    <w:p w14:paraId="3893C6B1" w14:textId="77777777" w:rsidR="009C33AC" w:rsidRPr="000B696B" w:rsidRDefault="009C33AC" w:rsidP="009C33AC">
      <w:pPr>
        <w:pStyle w:val="ListParagraph"/>
        <w:ind w:left="1440" w:right="0" w:hanging="720"/>
        <w:rPr>
          <w:color w:val="0070C0"/>
          <w:sz w:val="24"/>
        </w:rPr>
      </w:pPr>
    </w:p>
    <w:p w14:paraId="183A4F7E" w14:textId="2A5320E0" w:rsidR="009C33AC" w:rsidRPr="009C33AC" w:rsidRDefault="009C33AC" w:rsidP="009C33AC">
      <w:pPr>
        <w:pStyle w:val="ListParagraph"/>
        <w:numPr>
          <w:ilvl w:val="1"/>
          <w:numId w:val="16"/>
        </w:numPr>
        <w:tabs>
          <w:tab w:val="left" w:pos="2320"/>
          <w:tab w:val="left" w:pos="2321"/>
        </w:tabs>
        <w:ind w:left="1440" w:right="0" w:hanging="720"/>
        <w:rPr>
          <w:color w:val="0070C0"/>
          <w:sz w:val="24"/>
        </w:rPr>
      </w:pPr>
      <w:r w:rsidRPr="009C33AC">
        <w:rPr>
          <w:color w:val="0070C0"/>
          <w:sz w:val="24"/>
        </w:rPr>
        <w:t xml:space="preserve">Prior Notification Required: An institution seeking to offer instruction at an off-campus site </w:t>
      </w:r>
      <w:r w:rsidR="00E770C3">
        <w:rPr>
          <w:color w:val="0070C0"/>
          <w:sz w:val="24"/>
        </w:rPr>
        <w:t>located outside</w:t>
      </w:r>
      <w:r w:rsidRPr="009C33AC">
        <w:rPr>
          <w:color w:val="0070C0"/>
          <w:sz w:val="24"/>
        </w:rPr>
        <w:t xml:space="preserve"> its recognized service area must </w:t>
      </w:r>
      <w:r w:rsidR="00E770C3">
        <w:rPr>
          <w:color w:val="0070C0"/>
          <w:sz w:val="24"/>
        </w:rPr>
        <w:t xml:space="preserve">receive Commission approval, unless the site is considered exempt under one or more of the provisions noted above. Prior notification is required for exempt sites. </w:t>
      </w:r>
    </w:p>
    <w:p w14:paraId="10084A6D" w14:textId="77777777" w:rsidR="009C33AC" w:rsidRPr="009C33AC" w:rsidRDefault="009C33AC" w:rsidP="009C33AC">
      <w:pPr>
        <w:pStyle w:val="ListParagraph"/>
        <w:tabs>
          <w:tab w:val="left" w:pos="2320"/>
          <w:tab w:val="left" w:pos="2321"/>
        </w:tabs>
        <w:ind w:left="1440" w:right="0" w:firstLine="0"/>
        <w:rPr>
          <w:color w:val="0070C0"/>
          <w:sz w:val="24"/>
        </w:rPr>
      </w:pPr>
    </w:p>
    <w:p w14:paraId="291BED2C" w14:textId="5C25DE2C" w:rsidR="009C33AC" w:rsidRPr="009C33AC" w:rsidRDefault="009C33AC" w:rsidP="009C33AC">
      <w:pPr>
        <w:pStyle w:val="ListParagraph"/>
        <w:numPr>
          <w:ilvl w:val="1"/>
          <w:numId w:val="16"/>
        </w:numPr>
        <w:tabs>
          <w:tab w:val="left" w:pos="2320"/>
          <w:tab w:val="left" w:pos="2321"/>
        </w:tabs>
        <w:ind w:left="1440" w:right="0" w:hanging="720"/>
        <w:rPr>
          <w:color w:val="0070C0"/>
          <w:sz w:val="24"/>
        </w:rPr>
      </w:pPr>
      <w:r w:rsidRPr="009C33AC">
        <w:rPr>
          <w:color w:val="0070C0"/>
          <w:sz w:val="24"/>
        </w:rPr>
        <w:t xml:space="preserve">Documentation Required: Institutions must submit the following documentation to the Commission as part of their notification for a new </w:t>
      </w:r>
      <w:r w:rsidR="00E770C3">
        <w:rPr>
          <w:color w:val="0070C0"/>
          <w:sz w:val="24"/>
        </w:rPr>
        <w:t xml:space="preserve">exempt </w:t>
      </w:r>
      <w:r w:rsidRPr="009C33AC">
        <w:rPr>
          <w:color w:val="0070C0"/>
          <w:sz w:val="24"/>
        </w:rPr>
        <w:t>off-campus site</w:t>
      </w:r>
      <w:r w:rsidR="00E770C3">
        <w:rPr>
          <w:color w:val="0070C0"/>
          <w:sz w:val="24"/>
        </w:rPr>
        <w:t xml:space="preserve"> located outside their recognized service area</w:t>
      </w:r>
      <w:r w:rsidRPr="009C33AC">
        <w:rPr>
          <w:color w:val="0070C0"/>
          <w:sz w:val="24"/>
        </w:rPr>
        <w:t>:</w:t>
      </w:r>
    </w:p>
    <w:p w14:paraId="2F6685F4" w14:textId="77777777" w:rsidR="009C33AC" w:rsidRPr="00AF42BF" w:rsidRDefault="009C33AC" w:rsidP="009C33AC">
      <w:pPr>
        <w:pStyle w:val="ListParagraph"/>
        <w:rPr>
          <w:color w:val="0070C0"/>
          <w:sz w:val="24"/>
        </w:rPr>
      </w:pPr>
    </w:p>
    <w:p w14:paraId="0B2DBABC" w14:textId="77777777" w:rsidR="009C33AC" w:rsidRPr="002625AB" w:rsidRDefault="009C33AC" w:rsidP="00E770C3">
      <w:pPr>
        <w:pStyle w:val="ListParagraph"/>
        <w:numPr>
          <w:ilvl w:val="0"/>
          <w:numId w:val="30"/>
        </w:numPr>
        <w:tabs>
          <w:tab w:val="left" w:pos="2320"/>
          <w:tab w:val="left" w:pos="2321"/>
        </w:tabs>
        <w:ind w:right="0"/>
        <w:rPr>
          <w:color w:val="0070C0"/>
          <w:sz w:val="24"/>
          <w:szCs w:val="24"/>
          <w:highlight w:val="yellow"/>
        </w:rPr>
      </w:pPr>
      <w:r w:rsidRPr="009C33AC">
        <w:rPr>
          <w:color w:val="0070C0"/>
          <w:sz w:val="24"/>
          <w:szCs w:val="24"/>
          <w:highlight w:val="yellow"/>
        </w:rPr>
        <w:t>Course List:</w:t>
      </w:r>
      <w:r w:rsidRPr="00AF42BF">
        <w:rPr>
          <w:color w:val="0070C0"/>
          <w:sz w:val="24"/>
          <w:szCs w:val="24"/>
        </w:rPr>
        <w:t xml:space="preserve"> </w:t>
      </w:r>
      <w:r w:rsidRPr="00AF42BF">
        <w:rPr>
          <w:sz w:val="24"/>
          <w:szCs w:val="24"/>
        </w:rPr>
        <w:t>A list of courses from which each term’s</w:t>
      </w:r>
      <w:r w:rsidRPr="00AF42BF">
        <w:rPr>
          <w:spacing w:val="-41"/>
          <w:sz w:val="24"/>
          <w:szCs w:val="24"/>
        </w:rPr>
        <w:t xml:space="preserve"> </w:t>
      </w:r>
      <w:r w:rsidRPr="00AF42BF">
        <w:rPr>
          <w:sz w:val="24"/>
          <w:szCs w:val="24"/>
        </w:rPr>
        <w:t>schedule will be developed will be submitted with each new site</w:t>
      </w:r>
      <w:r w:rsidRPr="00AF42BF">
        <w:rPr>
          <w:spacing w:val="-52"/>
          <w:sz w:val="24"/>
          <w:szCs w:val="24"/>
        </w:rPr>
        <w:t xml:space="preserve"> </w:t>
      </w:r>
      <w:r w:rsidRPr="00AF42BF">
        <w:rPr>
          <w:sz w:val="24"/>
          <w:szCs w:val="24"/>
        </w:rPr>
        <w:t>proposal</w:t>
      </w:r>
      <w:r>
        <w:rPr>
          <w:sz w:val="24"/>
          <w:szCs w:val="24"/>
        </w:rPr>
        <w:t xml:space="preserve"> </w:t>
      </w:r>
      <w:r w:rsidRPr="00AF42BF">
        <w:rPr>
          <w:color w:val="0070C0"/>
          <w:sz w:val="24"/>
          <w:szCs w:val="24"/>
        </w:rPr>
        <w:t>or notification. If the list includes upper-division or graduate-level courses, the institution shall include information about which academic program the courses apply to and the percent</w:t>
      </w:r>
      <w:r>
        <w:rPr>
          <w:color w:val="0070C0"/>
          <w:sz w:val="24"/>
          <w:szCs w:val="24"/>
        </w:rPr>
        <w:t>age</w:t>
      </w:r>
      <w:r w:rsidRPr="00AF42BF">
        <w:rPr>
          <w:color w:val="0070C0"/>
          <w:sz w:val="24"/>
          <w:szCs w:val="24"/>
        </w:rPr>
        <w:t xml:space="preserve"> of the program to be delivered at the site.</w:t>
      </w:r>
      <w:r>
        <w:rPr>
          <w:color w:val="0070C0"/>
          <w:sz w:val="24"/>
          <w:szCs w:val="24"/>
        </w:rPr>
        <w:t xml:space="preserve"> </w:t>
      </w:r>
      <w:r w:rsidRPr="009C33AC">
        <w:rPr>
          <w:color w:val="0070C0"/>
          <w:sz w:val="24"/>
          <w:szCs w:val="24"/>
          <w:highlight w:val="yellow"/>
        </w:rPr>
        <w:t>An institution seeking to deliver more than 50% of program coursework at the proposed site may be required to seek approval from the Commission.</w:t>
      </w:r>
      <w:r>
        <w:rPr>
          <w:color w:val="0070C0"/>
          <w:sz w:val="24"/>
          <w:szCs w:val="24"/>
        </w:rPr>
        <w:t xml:space="preserve"> </w:t>
      </w:r>
      <w:r w:rsidRPr="00AF42BF">
        <w:rPr>
          <w:color w:val="0070C0"/>
          <w:sz w:val="24"/>
          <w:szCs w:val="24"/>
        </w:rPr>
        <w:t xml:space="preserve"> </w:t>
      </w:r>
    </w:p>
    <w:p w14:paraId="746170A5" w14:textId="77777777" w:rsidR="009C33AC" w:rsidRPr="002625AB" w:rsidRDefault="009C33AC" w:rsidP="009C33AC">
      <w:pPr>
        <w:pStyle w:val="ListParagraph"/>
        <w:tabs>
          <w:tab w:val="left" w:pos="2320"/>
          <w:tab w:val="left" w:pos="2321"/>
        </w:tabs>
        <w:ind w:left="1800" w:right="0" w:firstLine="0"/>
        <w:rPr>
          <w:color w:val="0070C0"/>
          <w:sz w:val="24"/>
          <w:szCs w:val="24"/>
          <w:highlight w:val="yellow"/>
        </w:rPr>
      </w:pPr>
    </w:p>
    <w:p w14:paraId="592B6C8A" w14:textId="77777777" w:rsidR="009C33AC" w:rsidRPr="00AF42BF" w:rsidRDefault="009C33AC" w:rsidP="00E770C3">
      <w:pPr>
        <w:pStyle w:val="ListParagraph"/>
        <w:numPr>
          <w:ilvl w:val="0"/>
          <w:numId w:val="30"/>
        </w:numPr>
        <w:tabs>
          <w:tab w:val="left" w:pos="2320"/>
          <w:tab w:val="left" w:pos="2321"/>
        </w:tabs>
        <w:ind w:right="0"/>
        <w:rPr>
          <w:color w:val="0070C0"/>
          <w:sz w:val="24"/>
          <w:szCs w:val="24"/>
          <w:highlight w:val="yellow"/>
        </w:rPr>
      </w:pPr>
      <w:r w:rsidRPr="009C33AC">
        <w:rPr>
          <w:color w:val="0070C0"/>
          <w:sz w:val="24"/>
          <w:highlight w:val="yellow"/>
        </w:rPr>
        <w:t xml:space="preserve">Summary of </w:t>
      </w:r>
      <w:commentRangeStart w:id="16"/>
      <w:r w:rsidRPr="009C33AC">
        <w:rPr>
          <w:sz w:val="24"/>
          <w:highlight w:val="yellow"/>
        </w:rPr>
        <w:t>Funding of</w:t>
      </w:r>
      <w:r w:rsidRPr="009C33AC">
        <w:rPr>
          <w:spacing w:val="-16"/>
          <w:sz w:val="24"/>
          <w:highlight w:val="yellow"/>
        </w:rPr>
        <w:t xml:space="preserve"> </w:t>
      </w:r>
      <w:r w:rsidRPr="009C33AC">
        <w:rPr>
          <w:sz w:val="24"/>
          <w:highlight w:val="yellow"/>
        </w:rPr>
        <w:t>Off-Campus</w:t>
      </w:r>
      <w:r w:rsidRPr="009C33AC">
        <w:rPr>
          <w:spacing w:val="-7"/>
          <w:sz w:val="24"/>
          <w:highlight w:val="yellow"/>
        </w:rPr>
        <w:t xml:space="preserve"> </w:t>
      </w:r>
      <w:r w:rsidRPr="009C33AC">
        <w:rPr>
          <w:sz w:val="24"/>
          <w:highlight w:val="yellow"/>
        </w:rPr>
        <w:t>Instruction:</w:t>
      </w:r>
      <w:r w:rsidRPr="00ED1623">
        <w:rPr>
          <w:sz w:val="24"/>
        </w:rPr>
        <w:t xml:space="preserve"> Off-campus instruction should be self-supporting</w:t>
      </w:r>
      <w:r>
        <w:rPr>
          <w:sz w:val="24"/>
        </w:rPr>
        <w:t>,</w:t>
      </w:r>
      <w:r w:rsidRPr="00ED1623">
        <w:rPr>
          <w:sz w:val="24"/>
        </w:rPr>
        <w:t xml:space="preserve"> i.e.</w:t>
      </w:r>
      <w:r>
        <w:rPr>
          <w:sz w:val="24"/>
        </w:rPr>
        <w:t>,</w:t>
      </w:r>
      <w:r w:rsidRPr="00ED1623">
        <w:rPr>
          <w:sz w:val="24"/>
        </w:rPr>
        <w:t xml:space="preserve"> costs should be covered by tuition, fees, and</w:t>
      </w:r>
      <w:r w:rsidRPr="00ED1623">
        <w:rPr>
          <w:spacing w:val="-31"/>
          <w:sz w:val="24"/>
        </w:rPr>
        <w:t xml:space="preserve"> </w:t>
      </w:r>
      <w:r w:rsidRPr="00ED1623">
        <w:rPr>
          <w:sz w:val="24"/>
        </w:rPr>
        <w:t>extramural</w:t>
      </w:r>
      <w:r w:rsidRPr="00ED1623">
        <w:rPr>
          <w:spacing w:val="-7"/>
          <w:sz w:val="24"/>
        </w:rPr>
        <w:t xml:space="preserve"> </w:t>
      </w:r>
      <w:r w:rsidRPr="00ED1623">
        <w:rPr>
          <w:sz w:val="24"/>
        </w:rPr>
        <w:t>support</w:t>
      </w:r>
      <w:commentRangeEnd w:id="16"/>
      <w:r>
        <w:rPr>
          <w:rStyle w:val="CommentReference"/>
        </w:rPr>
        <w:commentReference w:id="16"/>
      </w:r>
      <w:r w:rsidRPr="00ED1623">
        <w:rPr>
          <w:sz w:val="24"/>
        </w:rPr>
        <w:t>.</w:t>
      </w:r>
      <w:r>
        <w:rPr>
          <w:sz w:val="24"/>
        </w:rPr>
        <w:t xml:space="preserve"> </w:t>
      </w:r>
      <w:r w:rsidRPr="002625AB">
        <w:rPr>
          <w:color w:val="0070C0"/>
          <w:sz w:val="24"/>
        </w:rPr>
        <w:t xml:space="preserve">If an institution plans to </w:t>
      </w:r>
      <w:r>
        <w:rPr>
          <w:color w:val="0070C0"/>
          <w:sz w:val="24"/>
        </w:rPr>
        <w:t>reallocate its own funds</w:t>
      </w:r>
      <w:r w:rsidRPr="002625AB">
        <w:rPr>
          <w:color w:val="0070C0"/>
          <w:sz w:val="24"/>
        </w:rPr>
        <w:t xml:space="preserve"> to support instruction at an off-campus site</w:t>
      </w:r>
      <w:r>
        <w:rPr>
          <w:color w:val="0070C0"/>
          <w:sz w:val="24"/>
        </w:rPr>
        <w:t xml:space="preserve"> (such as for new equipment or lease of the facility)</w:t>
      </w:r>
      <w:r w:rsidRPr="002625AB">
        <w:rPr>
          <w:color w:val="0070C0"/>
          <w:sz w:val="24"/>
        </w:rPr>
        <w:t xml:space="preserve">, a business plan must accompany the site notification.  </w:t>
      </w:r>
    </w:p>
    <w:p w14:paraId="472F98B0" w14:textId="77777777" w:rsidR="009C33AC" w:rsidRPr="009C33AC" w:rsidRDefault="009C33AC" w:rsidP="009C33AC">
      <w:pPr>
        <w:tabs>
          <w:tab w:val="left" w:pos="2320"/>
          <w:tab w:val="left" w:pos="2321"/>
        </w:tabs>
        <w:rPr>
          <w:color w:val="0070C0"/>
          <w:sz w:val="24"/>
        </w:rPr>
      </w:pPr>
    </w:p>
    <w:p w14:paraId="1F242E81" w14:textId="2FE9DD64" w:rsidR="0060636F" w:rsidRDefault="008C517C" w:rsidP="00E770C3">
      <w:pPr>
        <w:pStyle w:val="ListParagraph"/>
        <w:numPr>
          <w:ilvl w:val="0"/>
          <w:numId w:val="30"/>
        </w:numPr>
        <w:tabs>
          <w:tab w:val="left" w:pos="2320"/>
          <w:tab w:val="left" w:pos="2321"/>
        </w:tabs>
        <w:ind w:right="0"/>
        <w:rPr>
          <w:color w:val="0070C0"/>
          <w:sz w:val="24"/>
        </w:rPr>
      </w:pPr>
      <w:r w:rsidRPr="00C77BAB">
        <w:rPr>
          <w:color w:val="0070C0"/>
          <w:sz w:val="24"/>
        </w:rPr>
        <w:t xml:space="preserve">Written Consent: </w:t>
      </w:r>
      <w:commentRangeStart w:id="17"/>
      <w:r w:rsidR="00962041">
        <w:rPr>
          <w:color w:val="0070C0"/>
          <w:sz w:val="24"/>
        </w:rPr>
        <w:t xml:space="preserve">Since </w:t>
      </w:r>
      <w:r w:rsidR="00962041">
        <w:rPr>
          <w:sz w:val="24"/>
        </w:rPr>
        <w:t>it is desirable in most instances to have</w:t>
      </w:r>
      <w:r w:rsidR="00962041">
        <w:rPr>
          <w:spacing w:val="-37"/>
          <w:sz w:val="24"/>
        </w:rPr>
        <w:t xml:space="preserve"> </w:t>
      </w:r>
      <w:r w:rsidR="00962041">
        <w:rPr>
          <w:sz w:val="24"/>
        </w:rPr>
        <w:t>the closest qualified institution respond to off-campus credit course need</w:t>
      </w:r>
      <w:commentRangeEnd w:id="17"/>
      <w:r w:rsidR="00962041">
        <w:rPr>
          <w:rStyle w:val="CommentReference"/>
        </w:rPr>
        <w:commentReference w:id="17"/>
      </w:r>
      <w:r w:rsidR="00962041">
        <w:rPr>
          <w:sz w:val="24"/>
        </w:rPr>
        <w:t xml:space="preserve">, </w:t>
      </w:r>
      <w:r w:rsidR="00962041" w:rsidRPr="00E770C3">
        <w:rPr>
          <w:color w:val="0070C0"/>
          <w:sz w:val="24"/>
          <w:highlight w:val="yellow"/>
        </w:rPr>
        <w:t xml:space="preserve">the </w:t>
      </w:r>
      <w:r w:rsidR="00962041" w:rsidRPr="00E770C3">
        <w:rPr>
          <w:color w:val="0070C0"/>
          <w:sz w:val="24"/>
          <w:highlight w:val="yellow"/>
        </w:rPr>
        <w:lastRenderedPageBreak/>
        <w:t xml:space="preserve">Commission requires that institutions </w:t>
      </w:r>
      <w:r w:rsidR="00E770C3" w:rsidRPr="00E770C3">
        <w:rPr>
          <w:color w:val="0070C0"/>
          <w:sz w:val="24"/>
          <w:highlight w:val="yellow"/>
        </w:rPr>
        <w:t xml:space="preserve">seeking to offer instruction at a new site outside their recognized service area obtain written consent </w:t>
      </w:r>
      <w:r w:rsidR="0004115D">
        <w:rPr>
          <w:color w:val="0070C0"/>
          <w:sz w:val="24"/>
          <w:highlight w:val="yellow"/>
        </w:rPr>
        <w:t xml:space="preserve">from institutions whose service area includes the proposed site </w:t>
      </w:r>
      <w:r w:rsidR="00E770C3" w:rsidRPr="00E770C3">
        <w:rPr>
          <w:color w:val="0070C0"/>
          <w:sz w:val="24"/>
          <w:highlight w:val="yellow"/>
        </w:rPr>
        <w:t>in certain circumstances</w:t>
      </w:r>
      <w:r w:rsidR="00962041">
        <w:rPr>
          <w:color w:val="0070C0"/>
          <w:sz w:val="24"/>
        </w:rPr>
        <w:t xml:space="preserve">. </w:t>
      </w:r>
    </w:p>
    <w:p w14:paraId="4A18D365" w14:textId="77777777" w:rsidR="0060636F" w:rsidRPr="0060636F" w:rsidRDefault="0060636F" w:rsidP="0060636F">
      <w:pPr>
        <w:pStyle w:val="ListParagraph"/>
        <w:rPr>
          <w:color w:val="0070C0"/>
          <w:sz w:val="24"/>
        </w:rPr>
      </w:pPr>
    </w:p>
    <w:p w14:paraId="714CADC1" w14:textId="3FA76733" w:rsidR="008C517C" w:rsidRDefault="0060636F" w:rsidP="0060636F">
      <w:pPr>
        <w:pStyle w:val="ListParagraph"/>
        <w:numPr>
          <w:ilvl w:val="2"/>
          <w:numId w:val="31"/>
        </w:numPr>
        <w:tabs>
          <w:tab w:val="left" w:pos="2320"/>
          <w:tab w:val="left" w:pos="2321"/>
        </w:tabs>
        <w:ind w:right="0"/>
        <w:rPr>
          <w:color w:val="0070C0"/>
          <w:sz w:val="24"/>
        </w:rPr>
      </w:pPr>
      <w:r>
        <w:rPr>
          <w:color w:val="0070C0"/>
          <w:sz w:val="24"/>
        </w:rPr>
        <w:t>Written consent is not required when the proposed site falls under one of the exemptions</w:t>
      </w:r>
      <w:r w:rsidR="0004115D">
        <w:rPr>
          <w:color w:val="0070C0"/>
          <w:sz w:val="24"/>
        </w:rPr>
        <w:t xml:space="preserve"> provided </w:t>
      </w:r>
      <w:commentRangeStart w:id="18"/>
      <w:r w:rsidR="0004115D">
        <w:rPr>
          <w:color w:val="0070C0"/>
          <w:sz w:val="24"/>
        </w:rPr>
        <w:t xml:space="preserve">for in statute (see above </w:t>
      </w:r>
      <w:r w:rsidR="0004115D" w:rsidRPr="00C77BAB">
        <w:rPr>
          <w:color w:val="0070C0"/>
          <w:sz w:val="24"/>
        </w:rPr>
        <w:t>§</w:t>
      </w:r>
      <w:r w:rsidR="0004115D">
        <w:rPr>
          <w:color w:val="0070C0"/>
          <w:sz w:val="24"/>
        </w:rPr>
        <w:t xml:space="preserve">(3)(a)1 a-d) </w:t>
      </w:r>
      <w:commentRangeEnd w:id="18"/>
      <w:r w:rsidR="0004115D">
        <w:rPr>
          <w:rStyle w:val="CommentReference"/>
        </w:rPr>
        <w:commentReference w:id="18"/>
      </w:r>
      <w:r w:rsidR="0004115D">
        <w:rPr>
          <w:color w:val="0070C0"/>
          <w:sz w:val="24"/>
        </w:rPr>
        <w:t>.</w:t>
      </w:r>
    </w:p>
    <w:p w14:paraId="142EDF67" w14:textId="77777777" w:rsidR="0004115D" w:rsidRPr="00C77BAB" w:rsidRDefault="0004115D" w:rsidP="0004115D">
      <w:pPr>
        <w:pStyle w:val="ListParagraph"/>
        <w:tabs>
          <w:tab w:val="left" w:pos="2320"/>
          <w:tab w:val="left" w:pos="2321"/>
        </w:tabs>
        <w:ind w:left="2160" w:right="0" w:firstLine="0"/>
        <w:rPr>
          <w:color w:val="0070C0"/>
          <w:sz w:val="24"/>
        </w:rPr>
      </w:pPr>
    </w:p>
    <w:p w14:paraId="5C5C6E4D" w14:textId="77777777" w:rsidR="008C517C" w:rsidRPr="000B696B" w:rsidRDefault="008C517C" w:rsidP="008C517C">
      <w:pPr>
        <w:pStyle w:val="ListParagraph"/>
        <w:tabs>
          <w:tab w:val="left" w:pos="2320"/>
          <w:tab w:val="left" w:pos="2321"/>
        </w:tabs>
        <w:ind w:left="719" w:right="0" w:firstLine="0"/>
        <w:rPr>
          <w:color w:val="0070C0"/>
          <w:sz w:val="24"/>
        </w:rPr>
      </w:pPr>
    </w:p>
    <w:p w14:paraId="1BBD1F1F" w14:textId="45F7698A" w:rsidR="00E91E4B" w:rsidRPr="000B696B" w:rsidRDefault="00E91E4B" w:rsidP="00E91E4B">
      <w:pPr>
        <w:pStyle w:val="ListParagraph"/>
        <w:numPr>
          <w:ilvl w:val="1"/>
          <w:numId w:val="16"/>
        </w:numPr>
        <w:tabs>
          <w:tab w:val="left" w:pos="2320"/>
          <w:tab w:val="left" w:pos="2321"/>
        </w:tabs>
        <w:ind w:left="0" w:right="0" w:firstLine="719"/>
        <w:rPr>
          <w:strike/>
          <w:color w:val="FF0000"/>
          <w:sz w:val="24"/>
        </w:rPr>
      </w:pPr>
      <w:r w:rsidRPr="000B696B">
        <w:rPr>
          <w:strike/>
          <w:color w:val="FF0000"/>
          <w:sz w:val="24"/>
        </w:rPr>
        <w:t>The following stipulations apply to exemptions</w:t>
      </w:r>
      <w:r w:rsidRPr="000B696B">
        <w:rPr>
          <w:strike/>
          <w:color w:val="FF0000"/>
          <w:spacing w:val="-42"/>
          <w:sz w:val="24"/>
        </w:rPr>
        <w:t xml:space="preserve"> </w:t>
      </w:r>
      <w:r w:rsidRPr="000B696B">
        <w:rPr>
          <w:strike/>
          <w:color w:val="FF0000"/>
          <w:sz w:val="24"/>
        </w:rPr>
        <w:t>4, 5, and 6</w:t>
      </w:r>
      <w:r w:rsidRPr="000B696B">
        <w:rPr>
          <w:strike/>
          <w:color w:val="FF0000"/>
          <w:spacing w:val="-4"/>
          <w:sz w:val="24"/>
        </w:rPr>
        <w:t xml:space="preserve"> </w:t>
      </w:r>
      <w:r w:rsidRPr="000B696B">
        <w:rPr>
          <w:strike/>
          <w:color w:val="FF0000"/>
          <w:sz w:val="24"/>
        </w:rPr>
        <w:t>above.</w:t>
      </w:r>
    </w:p>
    <w:p w14:paraId="415F9884" w14:textId="77777777" w:rsidR="00E91E4B" w:rsidRPr="000B696B" w:rsidRDefault="00E91E4B" w:rsidP="00E91E4B">
      <w:pPr>
        <w:pStyle w:val="BodyText"/>
        <w:rPr>
          <w:strike/>
          <w:color w:val="FF0000"/>
        </w:rPr>
      </w:pPr>
    </w:p>
    <w:p w14:paraId="0B6AD8E6" w14:textId="5FC9F7FF" w:rsidR="00E91E4B" w:rsidRPr="000B696B" w:rsidRDefault="00E91E4B" w:rsidP="00E91E4B">
      <w:pPr>
        <w:pStyle w:val="ListParagraph"/>
        <w:numPr>
          <w:ilvl w:val="0"/>
          <w:numId w:val="12"/>
        </w:numPr>
        <w:tabs>
          <w:tab w:val="left" w:pos="2320"/>
          <w:tab w:val="left" w:pos="2321"/>
        </w:tabs>
        <w:ind w:left="0" w:right="0" w:firstLine="719"/>
        <w:rPr>
          <w:strike/>
          <w:color w:val="FF0000"/>
          <w:sz w:val="24"/>
        </w:rPr>
      </w:pPr>
      <w:r w:rsidRPr="000B696B">
        <w:rPr>
          <w:strike/>
          <w:color w:val="FF0000"/>
          <w:sz w:val="24"/>
        </w:rPr>
        <w:t>Information items will be provided to the Commission for any new sites, i.e.</w:t>
      </w:r>
      <w:r w:rsidR="00356AC3" w:rsidRPr="000B696B">
        <w:rPr>
          <w:strike/>
          <w:color w:val="FF0000"/>
          <w:sz w:val="24"/>
        </w:rPr>
        <w:t>,</w:t>
      </w:r>
      <w:r w:rsidRPr="000B696B">
        <w:rPr>
          <w:strike/>
          <w:color w:val="FF0000"/>
          <w:sz w:val="24"/>
        </w:rPr>
        <w:t xml:space="preserve"> sites which previously have not been recognized by the Commission either by formal</w:t>
      </w:r>
      <w:r w:rsidRPr="000B696B">
        <w:rPr>
          <w:strike/>
          <w:color w:val="FF0000"/>
          <w:spacing w:val="-53"/>
          <w:sz w:val="24"/>
        </w:rPr>
        <w:t xml:space="preserve"> </w:t>
      </w:r>
      <w:r w:rsidRPr="000B696B">
        <w:rPr>
          <w:strike/>
          <w:color w:val="FF0000"/>
          <w:sz w:val="24"/>
        </w:rPr>
        <w:t>approval or by information</w:t>
      </w:r>
      <w:r w:rsidRPr="000B696B">
        <w:rPr>
          <w:strike/>
          <w:color w:val="FF0000"/>
          <w:spacing w:val="-5"/>
          <w:sz w:val="24"/>
        </w:rPr>
        <w:t xml:space="preserve"> </w:t>
      </w:r>
      <w:r w:rsidRPr="000B696B">
        <w:rPr>
          <w:strike/>
          <w:color w:val="FF0000"/>
          <w:sz w:val="24"/>
        </w:rPr>
        <w:t>item.</w:t>
      </w:r>
    </w:p>
    <w:p w14:paraId="1D0F93F9" w14:textId="77777777" w:rsidR="00E91E4B" w:rsidRPr="000B696B" w:rsidRDefault="00E91E4B" w:rsidP="00E91E4B">
      <w:pPr>
        <w:pStyle w:val="BodyText"/>
        <w:rPr>
          <w:color w:val="FF0000"/>
        </w:rPr>
      </w:pPr>
    </w:p>
    <w:p w14:paraId="034278C1" w14:textId="281F2502" w:rsidR="0004115D" w:rsidRDefault="00E91E4B" w:rsidP="0004115D">
      <w:pPr>
        <w:pStyle w:val="ListParagraph"/>
        <w:numPr>
          <w:ilvl w:val="2"/>
          <w:numId w:val="31"/>
        </w:numPr>
        <w:tabs>
          <w:tab w:val="left" w:pos="2320"/>
          <w:tab w:val="left" w:pos="2321"/>
          <w:tab w:val="left" w:pos="2896"/>
          <w:tab w:val="left" w:pos="4911"/>
          <w:tab w:val="left" w:pos="5343"/>
        </w:tabs>
        <w:ind w:right="0"/>
        <w:rPr>
          <w:sz w:val="24"/>
        </w:rPr>
      </w:pPr>
      <w:r>
        <w:rPr>
          <w:sz w:val="24"/>
        </w:rPr>
        <w:t>Since there are instances in which two-year colleges and universities are located within overlapping areas, care must be taken to avoid the unnecessary duplication of lower</w:t>
      </w:r>
      <w:r w:rsidR="008C517C">
        <w:rPr>
          <w:sz w:val="24"/>
        </w:rPr>
        <w:t>-</w:t>
      </w:r>
      <w:r>
        <w:rPr>
          <w:sz w:val="24"/>
        </w:rPr>
        <w:t>division</w:t>
      </w:r>
      <w:r>
        <w:rPr>
          <w:spacing w:val="-9"/>
          <w:sz w:val="24"/>
        </w:rPr>
        <w:t xml:space="preserve"> </w:t>
      </w:r>
      <w:r>
        <w:rPr>
          <w:sz w:val="24"/>
        </w:rPr>
        <w:t>courses.</w:t>
      </w:r>
      <w:r w:rsidR="00B646DB">
        <w:rPr>
          <w:sz w:val="24"/>
        </w:rPr>
        <w:t xml:space="preserve"> </w:t>
      </w:r>
      <w:r>
        <w:rPr>
          <w:sz w:val="24"/>
        </w:rPr>
        <w:t>For this reason, a university shall not offer lower</w:t>
      </w:r>
      <w:r w:rsidR="00B646DB">
        <w:rPr>
          <w:sz w:val="24"/>
        </w:rPr>
        <w:t>-</w:t>
      </w:r>
      <w:r>
        <w:rPr>
          <w:sz w:val="24"/>
        </w:rPr>
        <w:t>division courses in the home county of a two-year institution main campus which offers similar courses without the written consent of the two-year institution, while a two-year institution shall not offer courses in the home county of a university main campus which offers similar courses without the written consent of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university.</w:t>
      </w:r>
      <w:r w:rsidR="00B646DB">
        <w:rPr>
          <w:sz w:val="24"/>
        </w:rPr>
        <w:t xml:space="preserve"> </w:t>
      </w:r>
      <w:r>
        <w:rPr>
          <w:sz w:val="24"/>
        </w:rPr>
        <w:t>This stipulation does not apply to situations in which a university and a two-year college are located in the</w:t>
      </w:r>
      <w:r>
        <w:rPr>
          <w:spacing w:val="-18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county.</w:t>
      </w:r>
      <w:r w:rsidR="00B646DB">
        <w:rPr>
          <w:sz w:val="24"/>
        </w:rPr>
        <w:t xml:space="preserve"> </w:t>
      </w:r>
      <w:r>
        <w:rPr>
          <w:sz w:val="24"/>
        </w:rPr>
        <w:t>In these situations, each institution may offer courses within the shared area, but they should work together to avoid the unnecessary duplication of course</w:t>
      </w:r>
      <w:r>
        <w:rPr>
          <w:spacing w:val="-2"/>
          <w:sz w:val="24"/>
        </w:rPr>
        <w:t xml:space="preserve"> </w:t>
      </w:r>
      <w:r>
        <w:rPr>
          <w:sz w:val="24"/>
        </w:rPr>
        <w:t>offering.</w:t>
      </w:r>
    </w:p>
    <w:p w14:paraId="4DDB8D9A" w14:textId="77777777" w:rsidR="0004115D" w:rsidRDefault="0004115D" w:rsidP="0004115D">
      <w:pPr>
        <w:pStyle w:val="ListParagraph"/>
        <w:tabs>
          <w:tab w:val="left" w:pos="2320"/>
          <w:tab w:val="left" w:pos="2321"/>
          <w:tab w:val="left" w:pos="2896"/>
          <w:tab w:val="left" w:pos="4911"/>
          <w:tab w:val="left" w:pos="5343"/>
        </w:tabs>
        <w:ind w:left="2160" w:right="0" w:firstLine="0"/>
        <w:rPr>
          <w:sz w:val="24"/>
        </w:rPr>
      </w:pPr>
    </w:p>
    <w:p w14:paraId="4A0D7796" w14:textId="2383683C" w:rsidR="000B696B" w:rsidRPr="0004115D" w:rsidRDefault="00E91E4B" w:rsidP="0004115D">
      <w:pPr>
        <w:pStyle w:val="ListParagraph"/>
        <w:numPr>
          <w:ilvl w:val="2"/>
          <w:numId w:val="31"/>
        </w:numPr>
        <w:tabs>
          <w:tab w:val="left" w:pos="2320"/>
          <w:tab w:val="left" w:pos="2321"/>
          <w:tab w:val="left" w:pos="2896"/>
          <w:tab w:val="left" w:pos="4911"/>
          <w:tab w:val="left" w:pos="5343"/>
        </w:tabs>
        <w:ind w:right="0"/>
        <w:rPr>
          <w:sz w:val="24"/>
        </w:rPr>
      </w:pPr>
      <w:r w:rsidRPr="0004115D">
        <w:rPr>
          <w:sz w:val="24"/>
        </w:rPr>
        <w:t>A university shall not offer courses in the service area of another university which offers similar</w:t>
      </w:r>
      <w:r w:rsidRPr="0004115D">
        <w:rPr>
          <w:spacing w:val="-52"/>
          <w:sz w:val="24"/>
        </w:rPr>
        <w:t xml:space="preserve"> </w:t>
      </w:r>
      <w:r w:rsidRPr="0004115D">
        <w:rPr>
          <w:sz w:val="24"/>
        </w:rPr>
        <w:t>courses without the written consent of the resident</w:t>
      </w:r>
      <w:r w:rsidRPr="0004115D">
        <w:rPr>
          <w:spacing w:val="-26"/>
          <w:sz w:val="24"/>
        </w:rPr>
        <w:t xml:space="preserve"> </w:t>
      </w:r>
      <w:r w:rsidRPr="0004115D">
        <w:rPr>
          <w:sz w:val="24"/>
        </w:rPr>
        <w:t>university.</w:t>
      </w:r>
    </w:p>
    <w:p w14:paraId="01B182D3" w14:textId="77777777" w:rsidR="000B696B" w:rsidRPr="000B696B" w:rsidRDefault="000B696B" w:rsidP="000B696B">
      <w:pPr>
        <w:pStyle w:val="ListParagraph"/>
        <w:rPr>
          <w:sz w:val="24"/>
        </w:rPr>
      </w:pPr>
    </w:p>
    <w:p w14:paraId="1705E675" w14:textId="77777777" w:rsidR="000B696B" w:rsidRPr="0004115D" w:rsidRDefault="00E91E4B" w:rsidP="000B696B">
      <w:pPr>
        <w:pStyle w:val="ListParagraph"/>
        <w:numPr>
          <w:ilvl w:val="0"/>
          <w:numId w:val="19"/>
        </w:numPr>
        <w:tabs>
          <w:tab w:val="left" w:pos="2320"/>
          <w:tab w:val="left" w:pos="2321"/>
          <w:tab w:val="left" w:pos="2896"/>
          <w:tab w:val="left" w:pos="4911"/>
          <w:tab w:val="left" w:pos="5343"/>
        </w:tabs>
        <w:ind w:left="2160" w:right="0" w:hanging="720"/>
        <w:rPr>
          <w:strike/>
          <w:color w:val="FF0000"/>
          <w:sz w:val="24"/>
        </w:rPr>
      </w:pPr>
      <w:commentRangeStart w:id="19"/>
      <w:r w:rsidRPr="0004115D">
        <w:rPr>
          <w:strike/>
          <w:color w:val="FF0000"/>
          <w:sz w:val="24"/>
        </w:rPr>
        <w:t>All universities which are located in the same county or which share service areas may offer courses within</w:t>
      </w:r>
      <w:r w:rsidRPr="0004115D">
        <w:rPr>
          <w:strike/>
          <w:color w:val="FF0000"/>
          <w:spacing w:val="-53"/>
          <w:sz w:val="24"/>
        </w:rPr>
        <w:t xml:space="preserve"> </w:t>
      </w:r>
      <w:r w:rsidRPr="0004115D">
        <w:rPr>
          <w:strike/>
          <w:color w:val="FF0000"/>
          <w:sz w:val="24"/>
        </w:rPr>
        <w:t xml:space="preserve">the shared area, but they should </w:t>
      </w:r>
      <w:r w:rsidRPr="0004115D">
        <w:rPr>
          <w:strike/>
          <w:color w:val="FF0000"/>
          <w:sz w:val="24"/>
          <w:szCs w:val="24"/>
        </w:rPr>
        <w:lastRenderedPageBreak/>
        <w:t>work together</w:t>
      </w:r>
      <w:r w:rsidRPr="0004115D">
        <w:rPr>
          <w:strike/>
          <w:color w:val="FF0000"/>
          <w:sz w:val="28"/>
          <w:szCs w:val="24"/>
        </w:rPr>
        <w:t xml:space="preserve"> </w:t>
      </w:r>
      <w:r w:rsidRPr="0004115D">
        <w:rPr>
          <w:strike/>
          <w:color w:val="FF0000"/>
          <w:sz w:val="24"/>
        </w:rPr>
        <w:t>and in conjunction with the Commission to avoid the unnecessary duplication of course</w:t>
      </w:r>
      <w:r w:rsidRPr="0004115D">
        <w:rPr>
          <w:strike/>
          <w:color w:val="FF0000"/>
          <w:spacing w:val="-2"/>
          <w:sz w:val="24"/>
        </w:rPr>
        <w:t xml:space="preserve"> </w:t>
      </w:r>
      <w:r w:rsidRPr="0004115D">
        <w:rPr>
          <w:strike/>
          <w:color w:val="FF0000"/>
          <w:sz w:val="24"/>
        </w:rPr>
        <w:t>offerings.</w:t>
      </w:r>
      <w:commentRangeEnd w:id="19"/>
      <w:r w:rsidR="0004115D">
        <w:rPr>
          <w:rStyle w:val="CommentReference"/>
        </w:rPr>
        <w:commentReference w:id="19"/>
      </w:r>
    </w:p>
    <w:p w14:paraId="5866D6DE" w14:textId="77777777" w:rsidR="000B696B" w:rsidRDefault="000B696B" w:rsidP="000B696B">
      <w:pPr>
        <w:pStyle w:val="ListParagraph"/>
      </w:pPr>
    </w:p>
    <w:p w14:paraId="014753EB" w14:textId="74EF2FB3" w:rsidR="000B696B" w:rsidRPr="00702F8A" w:rsidRDefault="000B696B" w:rsidP="00265F22">
      <w:pPr>
        <w:pStyle w:val="ListParagraph"/>
        <w:numPr>
          <w:ilvl w:val="2"/>
          <w:numId w:val="31"/>
        </w:numPr>
        <w:tabs>
          <w:tab w:val="left" w:pos="2320"/>
          <w:tab w:val="left" w:pos="2321"/>
          <w:tab w:val="left" w:pos="2896"/>
          <w:tab w:val="left" w:pos="4911"/>
          <w:tab w:val="left" w:pos="5343"/>
        </w:tabs>
        <w:ind w:right="0"/>
        <w:rPr>
          <w:sz w:val="24"/>
          <w:szCs w:val="24"/>
        </w:rPr>
      </w:pPr>
      <w:r w:rsidRPr="00702F8A">
        <w:rPr>
          <w:sz w:val="24"/>
          <w:szCs w:val="24"/>
        </w:rPr>
        <w:t xml:space="preserve">No off-campus site may be </w:t>
      </w:r>
      <w:commentRangeStart w:id="20"/>
      <w:commentRangeStart w:id="21"/>
      <w:r w:rsidRPr="00702F8A">
        <w:rPr>
          <w:sz w:val="24"/>
          <w:szCs w:val="24"/>
        </w:rPr>
        <w:t>located nearer than 25 miles to a main campus of another institution</w:t>
      </w:r>
      <w:commentRangeEnd w:id="20"/>
      <w:r w:rsidRPr="00702F8A">
        <w:rPr>
          <w:rStyle w:val="CommentReference"/>
          <w:sz w:val="24"/>
          <w:szCs w:val="24"/>
        </w:rPr>
        <w:commentReference w:id="20"/>
      </w:r>
      <w:commentRangeEnd w:id="21"/>
      <w:r w:rsidR="005F1E03" w:rsidRPr="00702F8A">
        <w:rPr>
          <w:rStyle w:val="CommentReference"/>
        </w:rPr>
        <w:commentReference w:id="21"/>
      </w:r>
      <w:r w:rsidRPr="00702F8A">
        <w:rPr>
          <w:sz w:val="24"/>
          <w:szCs w:val="24"/>
        </w:rPr>
        <w:t xml:space="preserve"> which offers similar courses without the written consent of that </w:t>
      </w:r>
      <w:r w:rsidRPr="00702F8A">
        <w:rPr>
          <w:spacing w:val="-1"/>
          <w:sz w:val="24"/>
          <w:szCs w:val="24"/>
        </w:rPr>
        <w:t>institution.</w:t>
      </w:r>
    </w:p>
    <w:p w14:paraId="6C393F84" w14:textId="77777777" w:rsidR="00E91E4B" w:rsidRDefault="00E91E4B" w:rsidP="00021BB6">
      <w:pPr>
        <w:pStyle w:val="BodyText"/>
        <w:ind w:left="719"/>
      </w:pPr>
    </w:p>
    <w:p w14:paraId="6B469F17" w14:textId="77777777" w:rsidR="00E91E4B" w:rsidRPr="00962041" w:rsidRDefault="00E91E4B" w:rsidP="00021BB6">
      <w:pPr>
        <w:pStyle w:val="ListParagraph"/>
        <w:numPr>
          <w:ilvl w:val="0"/>
          <w:numId w:val="19"/>
        </w:numPr>
        <w:tabs>
          <w:tab w:val="left" w:pos="2320"/>
          <w:tab w:val="left" w:pos="2321"/>
        </w:tabs>
        <w:ind w:left="719" w:right="0" w:firstLine="719"/>
        <w:rPr>
          <w:strike/>
          <w:color w:val="FF0000"/>
          <w:sz w:val="24"/>
        </w:rPr>
      </w:pPr>
      <w:commentRangeStart w:id="22"/>
      <w:r w:rsidRPr="00962041">
        <w:rPr>
          <w:strike/>
          <w:color w:val="FF0000"/>
          <w:sz w:val="24"/>
        </w:rPr>
        <w:t>It is desirable in most instances to have</w:t>
      </w:r>
      <w:r w:rsidRPr="00962041">
        <w:rPr>
          <w:strike/>
          <w:color w:val="FF0000"/>
          <w:spacing w:val="-37"/>
          <w:sz w:val="24"/>
        </w:rPr>
        <w:t xml:space="preserve"> </w:t>
      </w:r>
      <w:r w:rsidRPr="00962041">
        <w:rPr>
          <w:strike/>
          <w:color w:val="FF0000"/>
          <w:sz w:val="24"/>
        </w:rPr>
        <w:t>the closest qualified institution respond to off-campus credit course needs. [Based on a Georgia Board of Regents</w:t>
      </w:r>
      <w:r w:rsidRPr="00962041">
        <w:rPr>
          <w:strike/>
          <w:color w:val="FF0000"/>
          <w:spacing w:val="-38"/>
          <w:sz w:val="24"/>
        </w:rPr>
        <w:t xml:space="preserve"> </w:t>
      </w:r>
      <w:r w:rsidRPr="00962041">
        <w:rPr>
          <w:strike/>
          <w:color w:val="FF0000"/>
          <w:sz w:val="24"/>
        </w:rPr>
        <w:t>policy]</w:t>
      </w:r>
      <w:commentRangeEnd w:id="22"/>
      <w:r w:rsidR="00021BB6" w:rsidRPr="00962041">
        <w:rPr>
          <w:rStyle w:val="CommentReference"/>
          <w:strike/>
          <w:color w:val="FF0000"/>
        </w:rPr>
        <w:commentReference w:id="22"/>
      </w:r>
    </w:p>
    <w:p w14:paraId="0F52242D" w14:textId="3C1D3245" w:rsidR="00E91E4B" w:rsidRDefault="00E91E4B" w:rsidP="00E91E4B">
      <w:pPr>
        <w:pStyle w:val="BodyText"/>
      </w:pPr>
    </w:p>
    <w:p w14:paraId="471E66AB" w14:textId="7E75A21E" w:rsidR="00265F22" w:rsidRDefault="00265F22" w:rsidP="00265F22">
      <w:pPr>
        <w:pStyle w:val="BodyText"/>
        <w:numPr>
          <w:ilvl w:val="0"/>
          <w:numId w:val="16"/>
        </w:numPr>
        <w:ind w:left="720" w:hanging="720"/>
      </w:pPr>
      <w:r w:rsidRPr="007251B2">
        <w:rPr>
          <w:color w:val="0070C0"/>
          <w:highlight w:val="yellow"/>
        </w:rPr>
        <w:t xml:space="preserve">Establishment of a New </w:t>
      </w:r>
      <w:r>
        <w:rPr>
          <w:color w:val="0070C0"/>
          <w:highlight w:val="yellow"/>
        </w:rPr>
        <w:t xml:space="preserve">Non-Exempt </w:t>
      </w:r>
      <w:r w:rsidRPr="007251B2">
        <w:rPr>
          <w:color w:val="0070C0"/>
          <w:highlight w:val="yellow"/>
        </w:rPr>
        <w:t xml:space="preserve">Off-Campus Site </w:t>
      </w:r>
      <w:r>
        <w:rPr>
          <w:color w:val="0070C0"/>
          <w:highlight w:val="yellow"/>
        </w:rPr>
        <w:t>outside</w:t>
      </w:r>
      <w:r w:rsidRPr="007251B2">
        <w:rPr>
          <w:color w:val="0070C0"/>
          <w:highlight w:val="yellow"/>
        </w:rPr>
        <w:t xml:space="preserve"> an Institution’s Service Area</w:t>
      </w:r>
    </w:p>
    <w:p w14:paraId="1FEB06BE" w14:textId="77777777" w:rsidR="00265F22" w:rsidRDefault="00265F22" w:rsidP="00E91E4B">
      <w:pPr>
        <w:pStyle w:val="BodyText"/>
      </w:pPr>
    </w:p>
    <w:p w14:paraId="7B210691" w14:textId="7BCAF536" w:rsidR="00265F22" w:rsidRPr="00D15484" w:rsidRDefault="008F07DF" w:rsidP="00E91E4B">
      <w:pPr>
        <w:pStyle w:val="BodyText"/>
        <w:rPr>
          <w:vertAlign w:val="subscript"/>
        </w:rPr>
      </w:pPr>
      <w:r>
        <w:pict w14:anchorId="342E0D82">
          <v:rect id="_x0000_i1025" style="width:0;height:1.5pt" o:hralign="center" o:hrstd="t" o:hr="t" fillcolor="#a0a0a0" stroked="f"/>
        </w:pict>
      </w:r>
    </w:p>
    <w:p w14:paraId="5D429EB3" w14:textId="0B3AEEDD" w:rsidR="00E91E4B" w:rsidRPr="00C77BAB" w:rsidRDefault="00E91E4B" w:rsidP="00021BB6">
      <w:pPr>
        <w:pStyle w:val="ListParagraph"/>
        <w:numPr>
          <w:ilvl w:val="1"/>
          <w:numId w:val="16"/>
        </w:numPr>
        <w:tabs>
          <w:tab w:val="left" w:pos="2320"/>
          <w:tab w:val="left" w:pos="2321"/>
          <w:tab w:val="left" w:pos="7215"/>
        </w:tabs>
        <w:ind w:left="1440" w:right="0"/>
        <w:rPr>
          <w:strike/>
          <w:color w:val="FF0000"/>
          <w:sz w:val="24"/>
        </w:rPr>
      </w:pPr>
      <w:commentRangeStart w:id="23"/>
      <w:r w:rsidRPr="00C77BAB">
        <w:rPr>
          <w:strike/>
          <w:color w:val="FF0000"/>
          <w:sz w:val="24"/>
        </w:rPr>
        <w:t>Regular</w:t>
      </w:r>
      <w:r w:rsidRPr="00C77BAB">
        <w:rPr>
          <w:strike/>
          <w:color w:val="FF0000"/>
          <w:spacing w:val="-6"/>
          <w:sz w:val="24"/>
        </w:rPr>
        <w:t xml:space="preserve"> </w:t>
      </w:r>
      <w:r w:rsidRPr="00C77BAB">
        <w:rPr>
          <w:strike/>
          <w:color w:val="FF0000"/>
          <w:sz w:val="24"/>
        </w:rPr>
        <w:t>Review</w:t>
      </w:r>
      <w:r w:rsidR="00021BB6" w:rsidRPr="00C77BAB">
        <w:rPr>
          <w:strike/>
          <w:color w:val="FF0000"/>
          <w:sz w:val="24"/>
        </w:rPr>
        <w:t xml:space="preserve"> Process</w:t>
      </w:r>
      <w:r w:rsidRPr="00C77BAB">
        <w:rPr>
          <w:strike/>
          <w:color w:val="FF0000"/>
          <w:sz w:val="24"/>
        </w:rPr>
        <w:t>:</w:t>
      </w:r>
      <w:r w:rsidR="00021BB6" w:rsidRPr="00C77BAB">
        <w:rPr>
          <w:strike/>
          <w:color w:val="FF0000"/>
          <w:sz w:val="24"/>
        </w:rPr>
        <w:t xml:space="preserve"> </w:t>
      </w:r>
      <w:r w:rsidRPr="00C77BAB">
        <w:rPr>
          <w:strike/>
          <w:color w:val="FF0000"/>
          <w:sz w:val="24"/>
        </w:rPr>
        <w:t>All sites which are not covered by one or more of the exemption categories</w:t>
      </w:r>
      <w:r w:rsidRPr="00C77BAB">
        <w:rPr>
          <w:strike/>
          <w:color w:val="FF0000"/>
          <w:spacing w:val="-52"/>
          <w:sz w:val="24"/>
        </w:rPr>
        <w:t xml:space="preserve"> </w:t>
      </w:r>
      <w:r w:rsidRPr="00C77BAB">
        <w:rPr>
          <w:strike/>
          <w:color w:val="FF0000"/>
          <w:sz w:val="24"/>
        </w:rPr>
        <w:t>above are subject to regular review and approval by the Commission. For these sites, the following regulations</w:t>
      </w:r>
      <w:r w:rsidRPr="00C77BAB">
        <w:rPr>
          <w:strike/>
          <w:color w:val="FF0000"/>
          <w:spacing w:val="-17"/>
          <w:sz w:val="24"/>
        </w:rPr>
        <w:t xml:space="preserve"> </w:t>
      </w:r>
      <w:r w:rsidRPr="00C77BAB">
        <w:rPr>
          <w:strike/>
          <w:color w:val="FF0000"/>
          <w:sz w:val="24"/>
        </w:rPr>
        <w:t>apply.</w:t>
      </w:r>
    </w:p>
    <w:p w14:paraId="5FCF1663" w14:textId="77777777" w:rsidR="00E91E4B" w:rsidRPr="00C77BAB" w:rsidRDefault="00E91E4B" w:rsidP="00E91E4B">
      <w:pPr>
        <w:pStyle w:val="BodyText"/>
        <w:rPr>
          <w:strike/>
          <w:color w:val="FF0000"/>
          <w:sz w:val="23"/>
        </w:rPr>
      </w:pPr>
    </w:p>
    <w:p w14:paraId="5F3422D2" w14:textId="6E28C0F5" w:rsidR="00021BB6" w:rsidRPr="00C77BAB" w:rsidRDefault="00E91E4B" w:rsidP="00021BB6">
      <w:pPr>
        <w:pStyle w:val="ListParagraph"/>
        <w:numPr>
          <w:ilvl w:val="0"/>
          <w:numId w:val="20"/>
        </w:numPr>
        <w:tabs>
          <w:tab w:val="left" w:pos="2321"/>
        </w:tabs>
        <w:ind w:left="1008" w:right="0"/>
        <w:rPr>
          <w:strike/>
          <w:color w:val="FF0000"/>
          <w:sz w:val="24"/>
        </w:rPr>
      </w:pPr>
      <w:r w:rsidRPr="00C77BAB">
        <w:rPr>
          <w:strike/>
          <w:color w:val="FF0000"/>
          <w:sz w:val="24"/>
        </w:rPr>
        <w:t>New off-campus site proposals must be received</w:t>
      </w:r>
      <w:r w:rsidRPr="00C77BAB">
        <w:rPr>
          <w:strike/>
          <w:color w:val="FF0000"/>
          <w:spacing w:val="-40"/>
          <w:sz w:val="24"/>
        </w:rPr>
        <w:t xml:space="preserve"> </w:t>
      </w:r>
      <w:r w:rsidRPr="00C77BAB">
        <w:rPr>
          <w:strike/>
          <w:color w:val="FF0000"/>
          <w:sz w:val="24"/>
        </w:rPr>
        <w:t>by the Commission at least eight weeks in advance of the</w:t>
      </w:r>
      <w:r w:rsidRPr="00C77BAB">
        <w:rPr>
          <w:strike/>
          <w:color w:val="FF0000"/>
          <w:spacing w:val="-53"/>
          <w:sz w:val="24"/>
        </w:rPr>
        <w:t xml:space="preserve"> </w:t>
      </w:r>
      <w:r w:rsidRPr="00C77BAB">
        <w:rPr>
          <w:strike/>
          <w:color w:val="FF0000"/>
          <w:sz w:val="24"/>
        </w:rPr>
        <w:t>Commission meeting in which they will be</w:t>
      </w:r>
      <w:r w:rsidRPr="00C77BAB">
        <w:rPr>
          <w:strike/>
          <w:color w:val="FF0000"/>
          <w:spacing w:val="-12"/>
          <w:sz w:val="24"/>
        </w:rPr>
        <w:t xml:space="preserve"> </w:t>
      </w:r>
      <w:r w:rsidRPr="00C77BAB">
        <w:rPr>
          <w:strike/>
          <w:color w:val="FF0000"/>
          <w:sz w:val="24"/>
        </w:rPr>
        <w:t>considered.</w:t>
      </w:r>
      <w:commentRangeEnd w:id="23"/>
      <w:r w:rsidR="00C77BAB">
        <w:rPr>
          <w:rStyle w:val="CommentReference"/>
        </w:rPr>
        <w:commentReference w:id="23"/>
      </w:r>
    </w:p>
    <w:p w14:paraId="2C7F5BB6" w14:textId="77777777" w:rsidR="00021BB6" w:rsidRDefault="00021BB6" w:rsidP="00021BB6">
      <w:pPr>
        <w:pStyle w:val="ListParagraph"/>
        <w:tabs>
          <w:tab w:val="left" w:pos="2321"/>
        </w:tabs>
        <w:ind w:left="1008" w:right="0" w:firstLine="0"/>
        <w:rPr>
          <w:sz w:val="24"/>
        </w:rPr>
      </w:pPr>
    </w:p>
    <w:p w14:paraId="4EAC548F" w14:textId="77777777" w:rsidR="00021BB6" w:rsidRDefault="00021BB6" w:rsidP="00021BB6">
      <w:pPr>
        <w:pStyle w:val="BodyText"/>
        <w:ind w:left="1008"/>
      </w:pPr>
    </w:p>
    <w:p w14:paraId="41001EFB" w14:textId="77777777" w:rsidR="00021BB6" w:rsidRPr="000B696B" w:rsidRDefault="00E91E4B" w:rsidP="00021BB6">
      <w:pPr>
        <w:pStyle w:val="BodyText"/>
        <w:numPr>
          <w:ilvl w:val="0"/>
          <w:numId w:val="20"/>
        </w:numPr>
        <w:ind w:left="1008"/>
        <w:rPr>
          <w:strike/>
          <w:color w:val="FF0000"/>
        </w:rPr>
      </w:pPr>
      <w:r w:rsidRPr="000B696B">
        <w:rPr>
          <w:strike/>
          <w:color w:val="FF0000"/>
        </w:rPr>
        <w:t xml:space="preserve">No off-campus site may be </w:t>
      </w:r>
      <w:commentRangeStart w:id="24"/>
      <w:r w:rsidRPr="000B696B">
        <w:rPr>
          <w:strike/>
          <w:color w:val="FF0000"/>
        </w:rPr>
        <w:t>located nearer than 25 miles to a main campus of another institution</w:t>
      </w:r>
      <w:commentRangeEnd w:id="24"/>
      <w:r w:rsidR="00ED1623" w:rsidRPr="000B696B">
        <w:rPr>
          <w:rStyle w:val="CommentReference"/>
          <w:strike/>
          <w:color w:val="FF0000"/>
        </w:rPr>
        <w:commentReference w:id="24"/>
      </w:r>
      <w:r w:rsidRPr="000B696B">
        <w:rPr>
          <w:strike/>
          <w:color w:val="FF0000"/>
        </w:rPr>
        <w:t xml:space="preserve"> which offers similar courses without the written consent of that </w:t>
      </w:r>
      <w:r w:rsidRPr="000B696B">
        <w:rPr>
          <w:strike/>
          <w:color w:val="FF0000"/>
          <w:spacing w:val="-1"/>
        </w:rPr>
        <w:t>institution.</w:t>
      </w:r>
    </w:p>
    <w:p w14:paraId="7BC3526B" w14:textId="77777777" w:rsidR="00021BB6" w:rsidRDefault="00021BB6" w:rsidP="00021BB6">
      <w:pPr>
        <w:pStyle w:val="BodyText"/>
        <w:ind w:left="1008"/>
      </w:pPr>
    </w:p>
    <w:p w14:paraId="14858743" w14:textId="3CB1602C" w:rsidR="00E91E4B" w:rsidRPr="00AF42BF" w:rsidRDefault="00E91E4B" w:rsidP="00021BB6">
      <w:pPr>
        <w:pStyle w:val="BodyText"/>
        <w:numPr>
          <w:ilvl w:val="0"/>
          <w:numId w:val="20"/>
        </w:numPr>
        <w:ind w:left="1008"/>
        <w:rPr>
          <w:strike/>
          <w:color w:val="FF0000"/>
        </w:rPr>
      </w:pPr>
      <w:commentRangeStart w:id="25"/>
      <w:r w:rsidRPr="00AF42BF">
        <w:rPr>
          <w:strike/>
          <w:color w:val="FF0000"/>
        </w:rPr>
        <w:t>Once an off-campus site is approved it does not require approval in subsequent years, but annual reports are required.</w:t>
      </w:r>
      <w:commentRangeEnd w:id="25"/>
      <w:r w:rsidR="00AF42BF">
        <w:rPr>
          <w:rStyle w:val="CommentReference"/>
        </w:rPr>
        <w:commentReference w:id="25"/>
      </w:r>
    </w:p>
    <w:p w14:paraId="61A2DADF" w14:textId="77777777" w:rsidR="00E91E4B" w:rsidRDefault="00E91E4B" w:rsidP="00021BB6">
      <w:pPr>
        <w:pStyle w:val="BodyText"/>
        <w:ind w:left="1008"/>
      </w:pPr>
    </w:p>
    <w:p w14:paraId="3FB38C6E" w14:textId="6E30DCBD" w:rsidR="00E91E4B" w:rsidRDefault="00E91E4B" w:rsidP="00E91E4B">
      <w:pPr>
        <w:pStyle w:val="ListParagraph"/>
        <w:numPr>
          <w:ilvl w:val="0"/>
          <w:numId w:val="16"/>
        </w:numPr>
        <w:tabs>
          <w:tab w:val="left" w:pos="1744"/>
          <w:tab w:val="left" w:pos="2320"/>
          <w:tab w:val="left" w:pos="2321"/>
          <w:tab w:val="left" w:pos="7791"/>
        </w:tabs>
        <w:ind w:left="0" w:right="0" w:firstLine="719"/>
        <w:rPr>
          <w:sz w:val="24"/>
        </w:rPr>
      </w:pPr>
      <w:r>
        <w:rPr>
          <w:sz w:val="24"/>
        </w:rPr>
        <w:t>Compliance with Accreditation Guidelines and Criteria:</w:t>
      </w:r>
      <w:r w:rsidR="00B646DB">
        <w:rPr>
          <w:sz w:val="24"/>
        </w:rPr>
        <w:t xml:space="preserve"> </w:t>
      </w:r>
      <w:r>
        <w:rPr>
          <w:sz w:val="24"/>
        </w:rPr>
        <w:t>All sites, exempt and non-exempt, must be in full compliance with the Southern Association of Colleges and Schools</w:t>
      </w:r>
      <w:r w:rsidR="00B646DB">
        <w:rPr>
          <w:sz w:val="24"/>
        </w:rPr>
        <w:t xml:space="preserve"> </w:t>
      </w:r>
      <w:r>
        <w:rPr>
          <w:sz w:val="24"/>
        </w:rPr>
        <w:t>Commission on Colleges (SACSCOC) guidelines and criteria pertaining to curriculum, faculty, administration, equipment, learning resources and</w:t>
      </w:r>
      <w:r>
        <w:rPr>
          <w:spacing w:val="-31"/>
          <w:sz w:val="24"/>
        </w:rPr>
        <w:t xml:space="preserve"> </w:t>
      </w: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services.</w:t>
      </w:r>
      <w:r w:rsidR="00B646DB">
        <w:rPr>
          <w:sz w:val="24"/>
        </w:rPr>
        <w:t xml:space="preserve"> </w:t>
      </w:r>
      <w:r>
        <w:rPr>
          <w:sz w:val="24"/>
        </w:rPr>
        <w:t>Council on Occupational Education (COE) guidelines will apply to institutions accredited by that</w:t>
      </w:r>
      <w:r>
        <w:rPr>
          <w:spacing w:val="-9"/>
          <w:sz w:val="24"/>
        </w:rPr>
        <w:t xml:space="preserve"> </w:t>
      </w:r>
      <w:r>
        <w:rPr>
          <w:sz w:val="24"/>
        </w:rPr>
        <w:t>agency.</w:t>
      </w:r>
    </w:p>
    <w:p w14:paraId="661F359F" w14:textId="77777777" w:rsidR="00E91E4B" w:rsidRDefault="00E91E4B" w:rsidP="00E91E4B">
      <w:pPr>
        <w:pStyle w:val="BodyText"/>
      </w:pPr>
    </w:p>
    <w:p w14:paraId="06253C1E" w14:textId="77777777" w:rsidR="005A05F9" w:rsidRDefault="00E91E4B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7792"/>
          <w:tab w:val="left" w:pos="8080"/>
        </w:tabs>
        <w:ind w:left="0" w:right="0" w:firstLine="719"/>
        <w:rPr>
          <w:sz w:val="24"/>
          <w:szCs w:val="24"/>
        </w:rPr>
      </w:pPr>
      <w:r>
        <w:rPr>
          <w:sz w:val="24"/>
        </w:rPr>
        <w:t>Annual Follow-up</w:t>
      </w:r>
      <w:r w:rsidRPr="00B646DB">
        <w:rPr>
          <w:spacing w:val="-17"/>
          <w:sz w:val="24"/>
        </w:rPr>
        <w:t xml:space="preserve"> </w:t>
      </w:r>
      <w:r>
        <w:rPr>
          <w:sz w:val="24"/>
        </w:rPr>
        <w:t>Report</w:t>
      </w:r>
      <w:r w:rsidRPr="00B646DB">
        <w:rPr>
          <w:spacing w:val="-8"/>
          <w:sz w:val="24"/>
        </w:rPr>
        <w:t xml:space="preserve"> </w:t>
      </w:r>
      <w:r>
        <w:rPr>
          <w:sz w:val="24"/>
        </w:rPr>
        <w:t>Requirement:</w:t>
      </w:r>
      <w:r>
        <w:rPr>
          <w:sz w:val="24"/>
        </w:rPr>
        <w:tab/>
      </w:r>
      <w:r w:rsidRPr="00B646DB">
        <w:rPr>
          <w:spacing w:val="-1"/>
          <w:sz w:val="24"/>
        </w:rPr>
        <w:t xml:space="preserve">Regardless </w:t>
      </w:r>
      <w:r>
        <w:rPr>
          <w:sz w:val="24"/>
        </w:rPr>
        <w:t xml:space="preserve">of exemption </w:t>
      </w:r>
      <w:r w:rsidRPr="00B646DB">
        <w:rPr>
          <w:sz w:val="24"/>
          <w:szCs w:val="24"/>
        </w:rPr>
        <w:t>status, institutions will submit an</w:t>
      </w:r>
      <w:r w:rsidRPr="00B646DB">
        <w:rPr>
          <w:spacing w:val="-26"/>
          <w:sz w:val="24"/>
          <w:szCs w:val="24"/>
        </w:rPr>
        <w:t xml:space="preserve"> </w:t>
      </w:r>
      <w:r w:rsidRPr="00B646DB">
        <w:rPr>
          <w:sz w:val="24"/>
          <w:szCs w:val="24"/>
        </w:rPr>
        <w:t>annual</w:t>
      </w:r>
      <w:r w:rsidR="00B646DB" w:rsidRPr="00B646DB">
        <w:rPr>
          <w:sz w:val="24"/>
          <w:szCs w:val="24"/>
        </w:rPr>
        <w:t xml:space="preserve"> </w:t>
      </w:r>
      <w:r w:rsidRPr="00B646DB">
        <w:rPr>
          <w:sz w:val="24"/>
          <w:szCs w:val="24"/>
        </w:rPr>
        <w:t xml:space="preserve">follow-up </w:t>
      </w:r>
      <w:r w:rsidRPr="00B646DB">
        <w:rPr>
          <w:sz w:val="24"/>
          <w:szCs w:val="24"/>
        </w:rPr>
        <w:lastRenderedPageBreak/>
        <w:t xml:space="preserve">report for each </w:t>
      </w:r>
      <w:r w:rsidRPr="00ED1623">
        <w:rPr>
          <w:sz w:val="24"/>
          <w:szCs w:val="24"/>
        </w:rPr>
        <w:t xml:space="preserve">off-campus site </w:t>
      </w:r>
      <w:commentRangeStart w:id="26"/>
      <w:r w:rsidRPr="00ED1623">
        <w:rPr>
          <w:strike/>
          <w:sz w:val="24"/>
          <w:szCs w:val="24"/>
        </w:rPr>
        <w:t>by July 1 each</w:t>
      </w:r>
      <w:r w:rsidRPr="00ED1623">
        <w:rPr>
          <w:strike/>
          <w:spacing w:val="-50"/>
          <w:sz w:val="24"/>
          <w:szCs w:val="24"/>
        </w:rPr>
        <w:t xml:space="preserve"> </w:t>
      </w:r>
      <w:r w:rsidRPr="00ED1623">
        <w:rPr>
          <w:strike/>
          <w:sz w:val="24"/>
          <w:szCs w:val="24"/>
        </w:rPr>
        <w:t>year</w:t>
      </w:r>
      <w:commentRangeEnd w:id="26"/>
      <w:r w:rsidR="005A05F9" w:rsidRPr="00ED1623">
        <w:rPr>
          <w:rStyle w:val="CommentReference"/>
        </w:rPr>
        <w:commentReference w:id="26"/>
      </w:r>
      <w:r w:rsidRPr="00ED1623">
        <w:rPr>
          <w:sz w:val="24"/>
          <w:szCs w:val="24"/>
        </w:rPr>
        <w:t>.</w:t>
      </w:r>
      <w:r w:rsidRPr="00B646DB">
        <w:rPr>
          <w:sz w:val="24"/>
          <w:szCs w:val="24"/>
        </w:rPr>
        <w:t xml:space="preserve"> The </w:t>
      </w:r>
      <w:r w:rsidR="00021BB6" w:rsidRPr="00021BB6">
        <w:rPr>
          <w:color w:val="FF0000"/>
          <w:sz w:val="24"/>
          <w:szCs w:val="24"/>
        </w:rPr>
        <w:t>Alabama Community College System (ACCS</w:t>
      </w:r>
      <w:r w:rsidR="00021BB6" w:rsidRPr="005A05F9">
        <w:rPr>
          <w:color w:val="FF0000"/>
          <w:sz w:val="24"/>
          <w:szCs w:val="24"/>
        </w:rPr>
        <w:t>)</w:t>
      </w:r>
      <w:r w:rsidR="00021BB6" w:rsidRPr="005A05F9">
        <w:rPr>
          <w:strike/>
          <w:sz w:val="24"/>
          <w:szCs w:val="24"/>
        </w:rPr>
        <w:t xml:space="preserve"> </w:t>
      </w:r>
      <w:r w:rsidRPr="005A05F9">
        <w:rPr>
          <w:strike/>
          <w:sz w:val="24"/>
          <w:szCs w:val="24"/>
        </w:rPr>
        <w:t>Department of Postsecondary Education</w:t>
      </w:r>
      <w:r w:rsidRPr="005A05F9">
        <w:rPr>
          <w:sz w:val="24"/>
          <w:szCs w:val="24"/>
        </w:rPr>
        <w:t xml:space="preserve"> may submit a comprehen</w:t>
      </w:r>
      <w:r w:rsidRPr="00B646DB">
        <w:rPr>
          <w:sz w:val="24"/>
          <w:szCs w:val="24"/>
        </w:rPr>
        <w:t>sive follow-up report for the</w:t>
      </w:r>
      <w:r w:rsidRPr="00B646DB">
        <w:rPr>
          <w:spacing w:val="-33"/>
          <w:sz w:val="24"/>
          <w:szCs w:val="24"/>
        </w:rPr>
        <w:t xml:space="preserve"> </w:t>
      </w:r>
      <w:r w:rsidRPr="00B646DB">
        <w:rPr>
          <w:sz w:val="24"/>
          <w:szCs w:val="24"/>
        </w:rPr>
        <w:t>entire</w:t>
      </w:r>
      <w:r w:rsidRPr="00B646DB">
        <w:rPr>
          <w:spacing w:val="-6"/>
          <w:sz w:val="24"/>
          <w:szCs w:val="24"/>
        </w:rPr>
        <w:t xml:space="preserve"> </w:t>
      </w:r>
      <w:r w:rsidRPr="00B646DB">
        <w:rPr>
          <w:sz w:val="24"/>
          <w:szCs w:val="24"/>
        </w:rPr>
        <w:t>system.</w:t>
      </w:r>
      <w:r w:rsidR="00B646DB" w:rsidRPr="00B646DB">
        <w:rPr>
          <w:sz w:val="24"/>
          <w:szCs w:val="24"/>
        </w:rPr>
        <w:t xml:space="preserve"> </w:t>
      </w:r>
    </w:p>
    <w:p w14:paraId="5D7FEE90" w14:textId="6501DF8A" w:rsidR="005A05F9" w:rsidRPr="0001153F" w:rsidRDefault="005A05F9" w:rsidP="005A05F9">
      <w:pPr>
        <w:pStyle w:val="ListParagraph"/>
        <w:rPr>
          <w:color w:val="0070C0"/>
          <w:sz w:val="24"/>
          <w:szCs w:val="24"/>
        </w:rPr>
      </w:pPr>
    </w:p>
    <w:p w14:paraId="13E9A161" w14:textId="386749E1" w:rsidR="00702F8A" w:rsidRPr="0001153F" w:rsidRDefault="00702F8A" w:rsidP="005A05F9">
      <w:pPr>
        <w:pStyle w:val="ListParagraph"/>
        <w:rPr>
          <w:color w:val="0070C0"/>
          <w:sz w:val="24"/>
          <w:szCs w:val="24"/>
        </w:rPr>
      </w:pPr>
      <w:r w:rsidRPr="0001153F">
        <w:rPr>
          <w:color w:val="0070C0"/>
          <w:sz w:val="24"/>
          <w:szCs w:val="24"/>
          <w:highlight w:val="yellow"/>
        </w:rPr>
        <w:t>** ADD SECTION modification of off-campus sites—courses, programs, funding, etc.</w:t>
      </w:r>
      <w:r w:rsidRPr="0001153F">
        <w:rPr>
          <w:color w:val="0070C0"/>
          <w:sz w:val="24"/>
          <w:szCs w:val="24"/>
        </w:rPr>
        <w:t xml:space="preserve"> </w:t>
      </w:r>
      <w:r w:rsidR="0001153F" w:rsidRPr="0001153F">
        <w:rPr>
          <w:color w:val="0070C0"/>
          <w:sz w:val="24"/>
          <w:szCs w:val="24"/>
        </w:rPr>
        <w:t>**</w:t>
      </w:r>
    </w:p>
    <w:p w14:paraId="6394F82E" w14:textId="77777777" w:rsidR="00702F8A" w:rsidRPr="005A05F9" w:rsidRDefault="00702F8A" w:rsidP="005A05F9">
      <w:pPr>
        <w:pStyle w:val="ListParagraph"/>
        <w:rPr>
          <w:sz w:val="24"/>
          <w:szCs w:val="24"/>
        </w:rPr>
      </w:pPr>
    </w:p>
    <w:p w14:paraId="2384F005" w14:textId="6AE8DEBA" w:rsidR="00E91E4B" w:rsidRPr="00B646DB" w:rsidRDefault="005A05F9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7792"/>
          <w:tab w:val="left" w:pos="8080"/>
        </w:tabs>
        <w:ind w:left="0" w:right="0" w:firstLine="719"/>
        <w:rPr>
          <w:sz w:val="24"/>
          <w:szCs w:val="24"/>
        </w:rPr>
      </w:pPr>
      <w:r w:rsidRPr="005A05F9">
        <w:rPr>
          <w:color w:val="FF0000"/>
          <w:sz w:val="24"/>
          <w:szCs w:val="24"/>
        </w:rPr>
        <w:t>Discontinuation of Site</w:t>
      </w:r>
      <w:r>
        <w:rPr>
          <w:color w:val="FF0000"/>
          <w:sz w:val="24"/>
          <w:szCs w:val="24"/>
        </w:rPr>
        <w:t>s</w:t>
      </w:r>
      <w:r w:rsidRPr="005A05F9">
        <w:rPr>
          <w:color w:val="FF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91E4B" w:rsidRPr="00B646DB">
        <w:rPr>
          <w:sz w:val="24"/>
          <w:szCs w:val="24"/>
        </w:rPr>
        <w:t>The</w:t>
      </w:r>
      <w:r w:rsidR="00B646DB" w:rsidRPr="00B646DB">
        <w:rPr>
          <w:sz w:val="24"/>
          <w:szCs w:val="24"/>
        </w:rPr>
        <w:t xml:space="preserve"> C</w:t>
      </w:r>
      <w:r w:rsidR="00E91E4B" w:rsidRPr="00B646DB">
        <w:rPr>
          <w:sz w:val="24"/>
          <w:szCs w:val="24"/>
        </w:rPr>
        <w:t xml:space="preserve">ommission must be notified if a site is </w:t>
      </w:r>
      <w:commentRangeStart w:id="27"/>
      <w:r w:rsidR="00E91E4B" w:rsidRPr="00B646DB">
        <w:rPr>
          <w:sz w:val="24"/>
          <w:szCs w:val="24"/>
        </w:rPr>
        <w:t xml:space="preserve">discontinued </w:t>
      </w:r>
      <w:commentRangeEnd w:id="27"/>
      <w:r w:rsidR="00B646DB">
        <w:rPr>
          <w:rStyle w:val="CommentReference"/>
        </w:rPr>
        <w:commentReference w:id="27"/>
      </w:r>
      <w:r w:rsidR="00E91E4B" w:rsidRPr="00B646DB">
        <w:rPr>
          <w:sz w:val="24"/>
          <w:szCs w:val="24"/>
        </w:rPr>
        <w:t>so that annual reports will not be expected.</w:t>
      </w:r>
    </w:p>
    <w:p w14:paraId="3DF8BD25" w14:textId="77777777" w:rsidR="00E91E4B" w:rsidRDefault="00E91E4B" w:rsidP="00E91E4B">
      <w:pPr>
        <w:pStyle w:val="BodyText"/>
      </w:pPr>
    </w:p>
    <w:p w14:paraId="0A7CF94E" w14:textId="466A4C8E" w:rsidR="00E91E4B" w:rsidRPr="005A05F9" w:rsidRDefault="00E91E4B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6495"/>
        </w:tabs>
        <w:ind w:left="0" w:right="0" w:firstLine="719"/>
        <w:rPr>
          <w:sz w:val="24"/>
          <w:highlight w:val="yellow"/>
        </w:rPr>
      </w:pPr>
      <w:commentRangeStart w:id="28"/>
      <w:r w:rsidRPr="005A05F9">
        <w:rPr>
          <w:sz w:val="24"/>
          <w:highlight w:val="yellow"/>
        </w:rPr>
        <w:t>Limitation on</w:t>
      </w:r>
      <w:r w:rsidRPr="005A05F9">
        <w:rPr>
          <w:spacing w:val="-13"/>
          <w:sz w:val="24"/>
          <w:highlight w:val="yellow"/>
        </w:rPr>
        <w:t xml:space="preserve"> </w:t>
      </w:r>
      <w:r w:rsidRPr="005A05F9">
        <w:rPr>
          <w:sz w:val="24"/>
          <w:highlight w:val="yellow"/>
        </w:rPr>
        <w:t>Course</w:t>
      </w:r>
      <w:r w:rsidRPr="005A05F9">
        <w:rPr>
          <w:spacing w:val="-6"/>
          <w:sz w:val="24"/>
          <w:highlight w:val="yellow"/>
        </w:rPr>
        <w:t xml:space="preserve"> </w:t>
      </w:r>
      <w:r w:rsidRPr="005A05F9">
        <w:rPr>
          <w:sz w:val="24"/>
          <w:highlight w:val="yellow"/>
        </w:rPr>
        <w:t>Lists:</w:t>
      </w:r>
      <w:r w:rsidR="00B646DB" w:rsidRPr="005A05F9">
        <w:rPr>
          <w:sz w:val="24"/>
          <w:highlight w:val="yellow"/>
        </w:rPr>
        <w:t xml:space="preserve"> </w:t>
      </w:r>
      <w:r w:rsidRPr="005A05F9">
        <w:rPr>
          <w:sz w:val="24"/>
          <w:highlight w:val="yellow"/>
        </w:rPr>
        <w:t>Extensive course lists of upper</w:t>
      </w:r>
      <w:r w:rsidR="00B646DB" w:rsidRPr="005A05F9">
        <w:rPr>
          <w:sz w:val="24"/>
          <w:highlight w:val="yellow"/>
        </w:rPr>
        <w:t>-</w:t>
      </w:r>
      <w:r w:rsidRPr="005A05F9">
        <w:rPr>
          <w:sz w:val="24"/>
          <w:highlight w:val="yellow"/>
        </w:rPr>
        <w:t>division and graduate</w:t>
      </w:r>
      <w:r w:rsidR="00B646DB" w:rsidRPr="005A05F9">
        <w:rPr>
          <w:sz w:val="24"/>
          <w:highlight w:val="yellow"/>
        </w:rPr>
        <w:t>-</w:t>
      </w:r>
      <w:r w:rsidRPr="005A05F9">
        <w:rPr>
          <w:sz w:val="24"/>
          <w:highlight w:val="yellow"/>
        </w:rPr>
        <w:t>level courses that may constitute a program in any discipline will not be accepted. Should an institution desire to offer an extensive course list in a discipline, a proposal for an off-campus program should</w:t>
      </w:r>
      <w:r w:rsidRPr="005A05F9">
        <w:rPr>
          <w:spacing w:val="-50"/>
          <w:sz w:val="24"/>
          <w:highlight w:val="yellow"/>
        </w:rPr>
        <w:t xml:space="preserve"> </w:t>
      </w:r>
      <w:r w:rsidRPr="005A05F9">
        <w:rPr>
          <w:sz w:val="24"/>
          <w:highlight w:val="yellow"/>
        </w:rPr>
        <w:t>be submitted for Commission review and</w:t>
      </w:r>
      <w:r w:rsidRPr="005A05F9">
        <w:rPr>
          <w:spacing w:val="-13"/>
          <w:sz w:val="24"/>
          <w:highlight w:val="yellow"/>
        </w:rPr>
        <w:t xml:space="preserve"> </w:t>
      </w:r>
      <w:r w:rsidRPr="005A05F9">
        <w:rPr>
          <w:sz w:val="24"/>
          <w:highlight w:val="yellow"/>
        </w:rPr>
        <w:t>approval.</w:t>
      </w:r>
      <w:commentRangeEnd w:id="28"/>
      <w:r w:rsidR="003528F1">
        <w:rPr>
          <w:rStyle w:val="CommentReference"/>
        </w:rPr>
        <w:commentReference w:id="28"/>
      </w:r>
    </w:p>
    <w:p w14:paraId="7774D609" w14:textId="77777777" w:rsidR="00E91E4B" w:rsidRDefault="00E91E4B" w:rsidP="00E91E4B">
      <w:pPr>
        <w:pStyle w:val="BodyText"/>
      </w:pPr>
    </w:p>
    <w:p w14:paraId="47A70A4E" w14:textId="71F57F8C" w:rsidR="00E91E4B" w:rsidRPr="005A05F9" w:rsidRDefault="00E91E4B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3040"/>
          <w:tab w:val="left" w:pos="4767"/>
        </w:tabs>
        <w:ind w:left="0" w:right="0" w:firstLine="719"/>
        <w:rPr>
          <w:sz w:val="24"/>
          <w:szCs w:val="24"/>
          <w:highlight w:val="yellow"/>
        </w:rPr>
      </w:pPr>
      <w:commentRangeStart w:id="29"/>
      <w:r w:rsidRPr="005A05F9">
        <w:rPr>
          <w:sz w:val="24"/>
          <w:highlight w:val="yellow"/>
        </w:rPr>
        <w:t>Public Review of Off-Campus Course Proposals</w:t>
      </w:r>
      <w:commentRangeEnd w:id="29"/>
      <w:r w:rsidR="005A05F9">
        <w:rPr>
          <w:rStyle w:val="CommentReference"/>
        </w:rPr>
        <w:commentReference w:id="29"/>
      </w:r>
      <w:r w:rsidRPr="005A05F9">
        <w:rPr>
          <w:sz w:val="24"/>
          <w:highlight w:val="yellow"/>
        </w:rPr>
        <w:t xml:space="preserve">: All proposals </w:t>
      </w:r>
      <w:r w:rsidRPr="005A05F9">
        <w:rPr>
          <w:sz w:val="24"/>
          <w:szCs w:val="24"/>
          <w:highlight w:val="yellow"/>
        </w:rPr>
        <w:t>for off-campus courses will be subject to a twenty-day public comment period prior to action or</w:t>
      </w:r>
      <w:r w:rsidRPr="005A05F9">
        <w:rPr>
          <w:spacing w:val="-52"/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acceptance by</w:t>
      </w:r>
      <w:r w:rsidRPr="005A05F9">
        <w:rPr>
          <w:spacing w:val="-6"/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the</w:t>
      </w:r>
      <w:r w:rsidRPr="005A05F9">
        <w:rPr>
          <w:spacing w:val="-5"/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Commission.</w:t>
      </w:r>
      <w:r w:rsidR="00B646DB" w:rsidRPr="005A05F9">
        <w:rPr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Proposals must be submitted</w:t>
      </w:r>
      <w:r w:rsidRPr="005A05F9">
        <w:rPr>
          <w:spacing w:val="-36"/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electronically</w:t>
      </w:r>
      <w:r w:rsidR="00B646DB" w:rsidRPr="005A05F9">
        <w:rPr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by the institutions and will be posted to the Commission website for public review</w:t>
      </w:r>
      <w:r w:rsidRPr="005A05F9">
        <w:rPr>
          <w:spacing w:val="-16"/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and</w:t>
      </w:r>
      <w:r w:rsidRPr="005A05F9">
        <w:rPr>
          <w:spacing w:val="-5"/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comment.</w:t>
      </w:r>
      <w:r w:rsidR="00B646DB" w:rsidRPr="005A05F9">
        <w:rPr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At the end of the twenty-day period, the Commission staff will compile the comments and send them to the applicant institution for</w:t>
      </w:r>
      <w:r w:rsidRPr="005A05F9">
        <w:rPr>
          <w:spacing w:val="-15"/>
          <w:sz w:val="24"/>
          <w:szCs w:val="24"/>
          <w:highlight w:val="yellow"/>
        </w:rPr>
        <w:t xml:space="preserve"> </w:t>
      </w:r>
      <w:r w:rsidRPr="005A05F9">
        <w:rPr>
          <w:sz w:val="24"/>
          <w:szCs w:val="24"/>
          <w:highlight w:val="yellow"/>
        </w:rPr>
        <w:t>response.</w:t>
      </w:r>
    </w:p>
    <w:p w14:paraId="6E434007" w14:textId="77777777" w:rsidR="00E91E4B" w:rsidRDefault="00E91E4B" w:rsidP="00E91E4B">
      <w:pPr>
        <w:pStyle w:val="BodyText"/>
        <w:rPr>
          <w:sz w:val="23"/>
        </w:rPr>
      </w:pPr>
    </w:p>
    <w:p w14:paraId="24FC49C0" w14:textId="77777777" w:rsidR="00E91E4B" w:rsidRDefault="00E91E4B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7215"/>
        </w:tabs>
        <w:ind w:left="0" w:right="0" w:firstLine="719"/>
        <w:rPr>
          <w:sz w:val="24"/>
        </w:rPr>
      </w:pPr>
      <w:r>
        <w:rPr>
          <w:sz w:val="24"/>
        </w:rPr>
        <w:t>Compliance</w:t>
      </w:r>
      <w:r>
        <w:rPr>
          <w:spacing w:val="-1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0"/>
          <w:sz w:val="24"/>
        </w:rPr>
        <w:t xml:space="preserve"> </w:t>
      </w:r>
      <w:r>
        <w:rPr>
          <w:sz w:val="24"/>
        </w:rPr>
        <w:t>Authority:</w:t>
      </w:r>
      <w:r>
        <w:rPr>
          <w:sz w:val="24"/>
        </w:rPr>
        <w:tab/>
        <w:t>The Commission retains the authority to monitor compliance with the</w:t>
      </w:r>
      <w:r>
        <w:rPr>
          <w:spacing w:val="-53"/>
          <w:sz w:val="24"/>
        </w:rPr>
        <w:t xml:space="preserve"> </w:t>
      </w:r>
      <w:r>
        <w:rPr>
          <w:sz w:val="24"/>
        </w:rPr>
        <w:t>guidelines. If infractions are found, they will be referred to the appropriate governing board for corrective</w:t>
      </w:r>
      <w:r>
        <w:rPr>
          <w:spacing w:val="-16"/>
          <w:sz w:val="24"/>
        </w:rPr>
        <w:t xml:space="preserve"> </w:t>
      </w:r>
      <w:r>
        <w:rPr>
          <w:sz w:val="24"/>
        </w:rPr>
        <w:t>action.</w:t>
      </w:r>
    </w:p>
    <w:p w14:paraId="7DA6124E" w14:textId="77777777" w:rsidR="00E91E4B" w:rsidRDefault="00E91E4B" w:rsidP="00E91E4B">
      <w:pPr>
        <w:pStyle w:val="BodyText"/>
      </w:pPr>
    </w:p>
    <w:p w14:paraId="67192615" w14:textId="2EBEDEB7" w:rsidR="00E91E4B" w:rsidRPr="002625AB" w:rsidRDefault="00E91E4B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7503"/>
        </w:tabs>
        <w:ind w:left="0" w:right="0" w:firstLine="719"/>
        <w:rPr>
          <w:strike/>
          <w:color w:val="FF0000"/>
          <w:sz w:val="24"/>
        </w:rPr>
      </w:pPr>
      <w:commentRangeStart w:id="30"/>
      <w:r w:rsidRPr="002625AB">
        <w:rPr>
          <w:strike/>
          <w:color w:val="FF0000"/>
          <w:sz w:val="24"/>
        </w:rPr>
        <w:t>Funding of</w:t>
      </w:r>
      <w:r w:rsidRPr="002625AB">
        <w:rPr>
          <w:strike/>
          <w:color w:val="FF0000"/>
          <w:spacing w:val="-16"/>
          <w:sz w:val="24"/>
        </w:rPr>
        <w:t xml:space="preserve"> </w:t>
      </w:r>
      <w:r w:rsidRPr="002625AB">
        <w:rPr>
          <w:strike/>
          <w:color w:val="FF0000"/>
          <w:sz w:val="24"/>
        </w:rPr>
        <w:t>Off-Campus</w:t>
      </w:r>
      <w:r w:rsidRPr="002625AB">
        <w:rPr>
          <w:strike/>
          <w:color w:val="FF0000"/>
          <w:spacing w:val="-7"/>
          <w:sz w:val="24"/>
        </w:rPr>
        <w:t xml:space="preserve"> </w:t>
      </w:r>
      <w:r w:rsidRPr="002625AB">
        <w:rPr>
          <w:strike/>
          <w:color w:val="FF0000"/>
          <w:sz w:val="24"/>
        </w:rPr>
        <w:t>Instruction</w:t>
      </w:r>
      <w:commentRangeEnd w:id="30"/>
      <w:r w:rsidR="002625AB">
        <w:rPr>
          <w:rStyle w:val="CommentReference"/>
        </w:rPr>
        <w:commentReference w:id="30"/>
      </w:r>
      <w:r w:rsidRPr="002625AB">
        <w:rPr>
          <w:strike/>
          <w:color w:val="FF0000"/>
          <w:sz w:val="24"/>
        </w:rPr>
        <w:t>:</w:t>
      </w:r>
      <w:r w:rsidR="00B646DB" w:rsidRPr="002625AB">
        <w:rPr>
          <w:strike/>
          <w:color w:val="FF0000"/>
          <w:sz w:val="24"/>
        </w:rPr>
        <w:t xml:space="preserve"> </w:t>
      </w:r>
      <w:r w:rsidRPr="002625AB">
        <w:rPr>
          <w:strike/>
          <w:color w:val="FF0000"/>
          <w:sz w:val="24"/>
        </w:rPr>
        <w:t xml:space="preserve">Off-campus instruction should be self-supporting; </w:t>
      </w:r>
      <w:proofErr w:type="gramStart"/>
      <w:r w:rsidRPr="002625AB">
        <w:rPr>
          <w:strike/>
          <w:color w:val="FF0000"/>
          <w:sz w:val="24"/>
        </w:rPr>
        <w:t>i.e.</w:t>
      </w:r>
      <w:proofErr w:type="gramEnd"/>
      <w:r w:rsidRPr="002625AB">
        <w:rPr>
          <w:strike/>
          <w:color w:val="FF0000"/>
          <w:sz w:val="24"/>
        </w:rPr>
        <w:t xml:space="preserve"> costs should be covered by tuition, fees, and</w:t>
      </w:r>
      <w:r w:rsidRPr="002625AB">
        <w:rPr>
          <w:strike/>
          <w:color w:val="FF0000"/>
          <w:spacing w:val="-31"/>
          <w:sz w:val="24"/>
        </w:rPr>
        <w:t xml:space="preserve"> </w:t>
      </w:r>
      <w:r w:rsidRPr="002625AB">
        <w:rPr>
          <w:strike/>
          <w:color w:val="FF0000"/>
          <w:sz w:val="24"/>
        </w:rPr>
        <w:t>extramural</w:t>
      </w:r>
      <w:r w:rsidRPr="002625AB">
        <w:rPr>
          <w:strike/>
          <w:color w:val="FF0000"/>
          <w:spacing w:val="-7"/>
          <w:sz w:val="24"/>
        </w:rPr>
        <w:t xml:space="preserve"> </w:t>
      </w:r>
      <w:r w:rsidRPr="002625AB">
        <w:rPr>
          <w:strike/>
          <w:color w:val="FF0000"/>
          <w:sz w:val="24"/>
        </w:rPr>
        <w:t>support.</w:t>
      </w:r>
      <w:r w:rsidR="00B646DB" w:rsidRPr="002625AB">
        <w:rPr>
          <w:strike/>
          <w:color w:val="FF0000"/>
          <w:sz w:val="24"/>
        </w:rPr>
        <w:t xml:space="preserve"> </w:t>
      </w:r>
      <w:commentRangeStart w:id="31"/>
      <w:r w:rsidRPr="002625AB">
        <w:rPr>
          <w:strike/>
          <w:color w:val="FF0000"/>
          <w:sz w:val="24"/>
        </w:rPr>
        <w:t>The Commission will not include credit hours and enrollment generated by off-campus instruction in its formula</w:t>
      </w:r>
      <w:r w:rsidRPr="002625AB">
        <w:rPr>
          <w:strike/>
          <w:color w:val="FF0000"/>
          <w:spacing w:val="-53"/>
          <w:sz w:val="24"/>
        </w:rPr>
        <w:t xml:space="preserve"> </w:t>
      </w:r>
      <w:r w:rsidRPr="002625AB">
        <w:rPr>
          <w:strike/>
          <w:color w:val="FF0000"/>
          <w:sz w:val="24"/>
        </w:rPr>
        <w:t>calculations in developing institutional budget</w:t>
      </w:r>
      <w:r w:rsidRPr="002625AB">
        <w:rPr>
          <w:strike/>
          <w:color w:val="FF0000"/>
          <w:spacing w:val="-15"/>
          <w:sz w:val="24"/>
        </w:rPr>
        <w:t xml:space="preserve"> </w:t>
      </w:r>
      <w:r w:rsidRPr="002625AB">
        <w:rPr>
          <w:strike/>
          <w:color w:val="FF0000"/>
          <w:sz w:val="24"/>
        </w:rPr>
        <w:t>recommendations</w:t>
      </w:r>
      <w:commentRangeEnd w:id="31"/>
      <w:r w:rsidR="005A05F9" w:rsidRPr="002625AB">
        <w:rPr>
          <w:rStyle w:val="CommentReference"/>
          <w:strike/>
          <w:color w:val="FF0000"/>
        </w:rPr>
        <w:commentReference w:id="31"/>
      </w:r>
      <w:r w:rsidRPr="002625AB">
        <w:rPr>
          <w:strike/>
          <w:color w:val="FF0000"/>
          <w:sz w:val="24"/>
        </w:rPr>
        <w:t>.</w:t>
      </w:r>
    </w:p>
    <w:p w14:paraId="4AD6D543" w14:textId="77777777" w:rsidR="00E91E4B" w:rsidRDefault="00E91E4B" w:rsidP="00E91E4B">
      <w:pPr>
        <w:pStyle w:val="BodyText"/>
      </w:pPr>
    </w:p>
    <w:p w14:paraId="2EC038D1" w14:textId="2E156EAF" w:rsidR="00E91E4B" w:rsidRPr="002625AB" w:rsidRDefault="00E91E4B" w:rsidP="00E91E4B">
      <w:pPr>
        <w:pStyle w:val="ListParagraph"/>
        <w:numPr>
          <w:ilvl w:val="0"/>
          <w:numId w:val="16"/>
        </w:numPr>
        <w:tabs>
          <w:tab w:val="left" w:pos="2320"/>
          <w:tab w:val="left" w:pos="2321"/>
          <w:tab w:val="left" w:pos="8800"/>
        </w:tabs>
        <w:ind w:left="0" w:right="0" w:firstLine="719"/>
        <w:rPr>
          <w:color w:val="7030A0"/>
          <w:sz w:val="24"/>
          <w:highlight w:val="yellow"/>
        </w:rPr>
      </w:pPr>
      <w:commentRangeStart w:id="32"/>
      <w:r w:rsidRPr="002625AB">
        <w:rPr>
          <w:color w:val="7030A0"/>
          <w:sz w:val="24"/>
          <w:highlight w:val="yellow"/>
        </w:rPr>
        <w:t>Review and Approval of</w:t>
      </w:r>
      <w:r w:rsidRPr="002625AB">
        <w:rPr>
          <w:color w:val="7030A0"/>
          <w:spacing w:val="-25"/>
          <w:sz w:val="24"/>
          <w:highlight w:val="yellow"/>
        </w:rPr>
        <w:t xml:space="preserve"> </w:t>
      </w:r>
      <w:r w:rsidRPr="002625AB">
        <w:rPr>
          <w:color w:val="7030A0"/>
          <w:sz w:val="24"/>
          <w:highlight w:val="yellow"/>
        </w:rPr>
        <w:t>Off-Campus</w:t>
      </w:r>
      <w:r w:rsidRPr="002625AB">
        <w:rPr>
          <w:color w:val="7030A0"/>
          <w:spacing w:val="-6"/>
          <w:sz w:val="24"/>
          <w:highlight w:val="yellow"/>
        </w:rPr>
        <w:t xml:space="preserve"> </w:t>
      </w:r>
      <w:r w:rsidRPr="002625AB">
        <w:rPr>
          <w:color w:val="7030A0"/>
          <w:sz w:val="24"/>
          <w:highlight w:val="yellow"/>
        </w:rPr>
        <w:t>Programs</w:t>
      </w:r>
      <w:commentRangeEnd w:id="32"/>
      <w:r w:rsidR="00FF5BFD" w:rsidRPr="002625AB">
        <w:rPr>
          <w:rStyle w:val="CommentReference"/>
          <w:color w:val="7030A0"/>
          <w:highlight w:val="yellow"/>
        </w:rPr>
        <w:commentReference w:id="32"/>
      </w:r>
      <w:r w:rsidRPr="002625AB">
        <w:rPr>
          <w:color w:val="7030A0"/>
          <w:sz w:val="24"/>
          <w:highlight w:val="yellow"/>
        </w:rPr>
        <w:t>:</w:t>
      </w:r>
      <w:r w:rsidR="00B646DB" w:rsidRPr="002625AB">
        <w:rPr>
          <w:color w:val="7030A0"/>
          <w:sz w:val="24"/>
          <w:highlight w:val="yellow"/>
        </w:rPr>
        <w:t xml:space="preserve"> </w:t>
      </w:r>
      <w:r w:rsidRPr="002625AB">
        <w:rPr>
          <w:color w:val="7030A0"/>
          <w:spacing w:val="-9"/>
          <w:sz w:val="24"/>
          <w:highlight w:val="yellow"/>
        </w:rPr>
        <w:t xml:space="preserve">In </w:t>
      </w:r>
      <w:r w:rsidRPr="002625AB">
        <w:rPr>
          <w:color w:val="7030A0"/>
          <w:sz w:val="24"/>
          <w:highlight w:val="yellow"/>
        </w:rPr>
        <w:t xml:space="preserve">addition to </w:t>
      </w:r>
      <w:commentRangeStart w:id="33"/>
      <w:r w:rsidRPr="002625AB">
        <w:rPr>
          <w:color w:val="7030A0"/>
          <w:sz w:val="24"/>
          <w:highlight w:val="yellow"/>
        </w:rPr>
        <w:t>all criteria stated for the approval of off-campus courses</w:t>
      </w:r>
      <w:commentRangeEnd w:id="33"/>
      <w:r w:rsidR="005A05F9" w:rsidRPr="002625AB">
        <w:rPr>
          <w:rStyle w:val="CommentReference"/>
          <w:color w:val="7030A0"/>
          <w:highlight w:val="yellow"/>
        </w:rPr>
        <w:commentReference w:id="33"/>
      </w:r>
      <w:r w:rsidRPr="002625AB">
        <w:rPr>
          <w:color w:val="7030A0"/>
          <w:sz w:val="24"/>
          <w:highlight w:val="yellow"/>
        </w:rPr>
        <w:t>, the following additional criteria shall apply to the approval of off-campus instructional programs (approved by the Commission on March 2,</w:t>
      </w:r>
      <w:r w:rsidRPr="002625AB">
        <w:rPr>
          <w:color w:val="7030A0"/>
          <w:spacing w:val="-7"/>
          <w:sz w:val="24"/>
          <w:highlight w:val="yellow"/>
        </w:rPr>
        <w:t xml:space="preserve"> </w:t>
      </w:r>
      <w:r w:rsidRPr="002625AB">
        <w:rPr>
          <w:color w:val="7030A0"/>
          <w:sz w:val="24"/>
          <w:highlight w:val="yellow"/>
        </w:rPr>
        <w:t>2007):</w:t>
      </w:r>
    </w:p>
    <w:p w14:paraId="1F507CB9" w14:textId="77777777" w:rsidR="00E91E4B" w:rsidRPr="002625AB" w:rsidRDefault="00E91E4B" w:rsidP="00E91E4B">
      <w:pPr>
        <w:pStyle w:val="BodyText"/>
        <w:rPr>
          <w:color w:val="7030A0"/>
          <w:sz w:val="23"/>
        </w:rPr>
      </w:pPr>
    </w:p>
    <w:p w14:paraId="2EAEEFA2" w14:textId="77777777" w:rsidR="005A05F9" w:rsidRPr="002625AB" w:rsidRDefault="005A05F9" w:rsidP="005A05F9">
      <w:pPr>
        <w:pStyle w:val="ListParagraph"/>
        <w:rPr>
          <w:color w:val="7030A0"/>
          <w:sz w:val="24"/>
        </w:rPr>
      </w:pPr>
    </w:p>
    <w:p w14:paraId="4FB6B0F1" w14:textId="0C86629B" w:rsidR="005A05F9" w:rsidRPr="005A05F9" w:rsidRDefault="005A05F9" w:rsidP="005A05F9">
      <w:pPr>
        <w:tabs>
          <w:tab w:val="left" w:pos="2320"/>
          <w:tab w:val="left" w:pos="2321"/>
          <w:tab w:val="left" w:pos="5775"/>
          <w:tab w:val="left" w:pos="9088"/>
        </w:tabs>
        <w:rPr>
          <w:color w:val="FF0000"/>
          <w:sz w:val="24"/>
        </w:rPr>
      </w:pPr>
      <w:r w:rsidRPr="005A05F9">
        <w:rPr>
          <w:color w:val="FF0000"/>
          <w:sz w:val="24"/>
        </w:rPr>
        <w:lastRenderedPageBreak/>
        <w:t>NEEDS SECTION ON SERVICE AREA DETERMINATION</w:t>
      </w:r>
      <w:r w:rsidR="009919E9">
        <w:rPr>
          <w:color w:val="FF0000"/>
          <w:sz w:val="24"/>
        </w:rPr>
        <w:t>/ UPDATES</w:t>
      </w:r>
    </w:p>
    <w:p w14:paraId="5EB53109" w14:textId="1A818AEF" w:rsidR="005A05F9" w:rsidRDefault="005A05F9" w:rsidP="005A05F9">
      <w:pPr>
        <w:tabs>
          <w:tab w:val="left" w:pos="2320"/>
          <w:tab w:val="left" w:pos="2321"/>
          <w:tab w:val="left" w:pos="5775"/>
          <w:tab w:val="left" w:pos="9088"/>
        </w:tabs>
        <w:rPr>
          <w:color w:val="FF0000"/>
          <w:sz w:val="24"/>
        </w:rPr>
      </w:pPr>
      <w:r w:rsidRPr="005A05F9">
        <w:rPr>
          <w:color w:val="FF0000"/>
          <w:sz w:val="24"/>
        </w:rPr>
        <w:t>Language copied from above</w:t>
      </w:r>
      <w:r w:rsidR="009919E9">
        <w:rPr>
          <w:color w:val="FF0000"/>
          <w:sz w:val="24"/>
        </w:rPr>
        <w:t xml:space="preserve"> under definitions:</w:t>
      </w:r>
    </w:p>
    <w:p w14:paraId="76BBB642" w14:textId="77777777" w:rsidR="009919E9" w:rsidRPr="005A05F9" w:rsidRDefault="009919E9" w:rsidP="005A05F9">
      <w:pPr>
        <w:tabs>
          <w:tab w:val="left" w:pos="2320"/>
          <w:tab w:val="left" w:pos="2321"/>
          <w:tab w:val="left" w:pos="5775"/>
          <w:tab w:val="left" w:pos="9088"/>
        </w:tabs>
        <w:rPr>
          <w:color w:val="FF0000"/>
          <w:sz w:val="24"/>
        </w:rPr>
      </w:pPr>
    </w:p>
    <w:p w14:paraId="33C3405A" w14:textId="32B07140" w:rsidR="005A05F9" w:rsidRPr="005A05F9" w:rsidRDefault="005A05F9" w:rsidP="005A05F9">
      <w:pPr>
        <w:tabs>
          <w:tab w:val="left" w:pos="1600"/>
          <w:tab w:val="left" w:pos="2320"/>
          <w:tab w:val="left" w:pos="2321"/>
          <w:tab w:val="left" w:pos="4047"/>
          <w:tab w:val="left" w:pos="4624"/>
        </w:tabs>
        <w:rPr>
          <w:color w:val="FF0000"/>
          <w:sz w:val="24"/>
        </w:rPr>
      </w:pPr>
      <w:r w:rsidRPr="005A05F9">
        <w:rPr>
          <w:color w:val="FF0000"/>
          <w:sz w:val="24"/>
        </w:rPr>
        <w:t>For the purposes of off-campus instruction, service areas for the two-year colleges are those determined by the</w:t>
      </w:r>
      <w:r w:rsidR="00F67EAC">
        <w:rPr>
          <w:color w:val="FF0000"/>
          <w:sz w:val="24"/>
        </w:rPr>
        <w:t xml:space="preserve"> Alabama Community College System (ACCS)</w:t>
      </w:r>
      <w:r w:rsidRPr="005A05F9">
        <w:rPr>
          <w:color w:val="FF0000"/>
          <w:sz w:val="24"/>
        </w:rPr>
        <w:t xml:space="preserve"> </w:t>
      </w:r>
      <w:r w:rsidRPr="009919E9">
        <w:rPr>
          <w:strike/>
          <w:color w:val="FF0000"/>
          <w:sz w:val="24"/>
        </w:rPr>
        <w:t>State Board</w:t>
      </w:r>
      <w:r w:rsidRPr="009919E9">
        <w:rPr>
          <w:strike/>
          <w:color w:val="FF0000"/>
          <w:spacing w:val="-12"/>
          <w:sz w:val="24"/>
        </w:rPr>
        <w:t xml:space="preserve"> </w:t>
      </w:r>
      <w:r w:rsidRPr="009919E9">
        <w:rPr>
          <w:strike/>
          <w:color w:val="FF0000"/>
          <w:sz w:val="24"/>
        </w:rPr>
        <w:t>of</w:t>
      </w:r>
      <w:r w:rsidRPr="009919E9">
        <w:rPr>
          <w:strike/>
          <w:color w:val="FF0000"/>
          <w:spacing w:val="-5"/>
          <w:sz w:val="24"/>
        </w:rPr>
        <w:t xml:space="preserve"> </w:t>
      </w:r>
      <w:r w:rsidRPr="009919E9">
        <w:rPr>
          <w:strike/>
          <w:color w:val="FF0000"/>
          <w:sz w:val="24"/>
        </w:rPr>
        <w:t>Education</w:t>
      </w:r>
      <w:r w:rsidRPr="009919E9">
        <w:rPr>
          <w:color w:val="FF0000"/>
          <w:sz w:val="24"/>
        </w:rPr>
        <w:t>.</w:t>
      </w:r>
      <w:r w:rsidRPr="005A05F9">
        <w:rPr>
          <w:color w:val="FF0000"/>
          <w:sz w:val="24"/>
        </w:rPr>
        <w:t xml:space="preserve"> Service areas for senior institutions are determined by the Commission, using the following considerations:</w:t>
      </w:r>
    </w:p>
    <w:p w14:paraId="648879E9" w14:textId="77777777" w:rsidR="005A05F9" w:rsidRPr="005A05F9" w:rsidRDefault="005A05F9" w:rsidP="005A05F9">
      <w:pPr>
        <w:pStyle w:val="BodyText"/>
        <w:rPr>
          <w:color w:val="FF0000"/>
          <w:sz w:val="23"/>
        </w:rPr>
      </w:pPr>
    </w:p>
    <w:p w14:paraId="62B9C8D8" w14:textId="77777777" w:rsidR="005A05F9" w:rsidRPr="005A05F9" w:rsidRDefault="005A05F9" w:rsidP="005A05F9">
      <w:pPr>
        <w:pStyle w:val="ListParagraph"/>
        <w:numPr>
          <w:ilvl w:val="0"/>
          <w:numId w:val="21"/>
        </w:numPr>
        <w:tabs>
          <w:tab w:val="left" w:pos="2320"/>
          <w:tab w:val="left" w:pos="2321"/>
        </w:tabs>
        <w:ind w:left="2448" w:right="0"/>
        <w:rPr>
          <w:color w:val="FF0000"/>
          <w:sz w:val="24"/>
        </w:rPr>
      </w:pPr>
      <w:r w:rsidRPr="005A05F9">
        <w:rPr>
          <w:color w:val="FF0000"/>
          <w:sz w:val="24"/>
        </w:rPr>
        <w:t>Proximity of the off-campus site to the sponsoring</w:t>
      </w:r>
      <w:r w:rsidRPr="005A05F9">
        <w:rPr>
          <w:color w:val="FF0000"/>
          <w:spacing w:val="-2"/>
          <w:sz w:val="24"/>
        </w:rPr>
        <w:t xml:space="preserve"> </w:t>
      </w:r>
      <w:r w:rsidRPr="005A05F9">
        <w:rPr>
          <w:color w:val="FF0000"/>
          <w:sz w:val="24"/>
        </w:rPr>
        <w:t>institution</w:t>
      </w:r>
    </w:p>
    <w:p w14:paraId="0C5AE136" w14:textId="77777777" w:rsidR="005A05F9" w:rsidRPr="005A05F9" w:rsidRDefault="005A05F9" w:rsidP="005A05F9">
      <w:pPr>
        <w:pStyle w:val="BodyText"/>
        <w:ind w:left="1080"/>
        <w:rPr>
          <w:color w:val="FF0000"/>
        </w:rPr>
      </w:pPr>
    </w:p>
    <w:p w14:paraId="157E86D2" w14:textId="77777777" w:rsidR="005A05F9" w:rsidRPr="005A05F9" w:rsidRDefault="005A05F9" w:rsidP="005A05F9">
      <w:pPr>
        <w:pStyle w:val="ListParagraph"/>
        <w:numPr>
          <w:ilvl w:val="0"/>
          <w:numId w:val="21"/>
        </w:numPr>
        <w:tabs>
          <w:tab w:val="left" w:pos="2320"/>
          <w:tab w:val="left" w:pos="2321"/>
        </w:tabs>
        <w:ind w:left="1080" w:right="0" w:firstLine="0"/>
        <w:rPr>
          <w:color w:val="FF0000"/>
          <w:sz w:val="24"/>
        </w:rPr>
      </w:pPr>
      <w:r w:rsidRPr="005A05F9">
        <w:rPr>
          <w:color w:val="FF0000"/>
          <w:sz w:val="24"/>
        </w:rPr>
        <w:t>Relationship of the off-campus site to the sponsoring institution based on student source reports that are produced using data from the Alabama Statewide Student</w:t>
      </w:r>
      <w:r w:rsidRPr="005A05F9">
        <w:rPr>
          <w:color w:val="FF0000"/>
          <w:spacing w:val="-53"/>
          <w:sz w:val="24"/>
        </w:rPr>
        <w:t xml:space="preserve"> </w:t>
      </w:r>
      <w:r w:rsidRPr="005A05F9">
        <w:rPr>
          <w:color w:val="FF0000"/>
          <w:sz w:val="24"/>
        </w:rPr>
        <w:t>Database; and</w:t>
      </w:r>
    </w:p>
    <w:p w14:paraId="3206F497" w14:textId="77777777" w:rsidR="005A05F9" w:rsidRPr="005A05F9" w:rsidRDefault="005A05F9" w:rsidP="005A05F9">
      <w:pPr>
        <w:pStyle w:val="ListParagraph"/>
        <w:ind w:left="1080" w:right="0" w:firstLine="0"/>
        <w:rPr>
          <w:color w:val="FF0000"/>
          <w:sz w:val="24"/>
        </w:rPr>
      </w:pPr>
    </w:p>
    <w:p w14:paraId="4FE21793" w14:textId="26B95C0A" w:rsidR="005A05F9" w:rsidRDefault="005A05F9" w:rsidP="005A05F9">
      <w:pPr>
        <w:pStyle w:val="ListParagraph"/>
        <w:numPr>
          <w:ilvl w:val="0"/>
          <w:numId w:val="21"/>
        </w:numPr>
        <w:tabs>
          <w:tab w:val="left" w:pos="2320"/>
          <w:tab w:val="left" w:pos="2321"/>
        </w:tabs>
        <w:ind w:left="1080" w:right="0" w:firstLine="0"/>
        <w:rPr>
          <w:color w:val="FF0000"/>
          <w:sz w:val="24"/>
        </w:rPr>
      </w:pPr>
      <w:r w:rsidRPr="005A05F9">
        <w:rPr>
          <w:color w:val="FF0000"/>
          <w:sz w:val="24"/>
        </w:rPr>
        <w:t>The mission of the</w:t>
      </w:r>
      <w:r w:rsidRPr="005A05F9">
        <w:rPr>
          <w:color w:val="FF0000"/>
          <w:spacing w:val="-7"/>
          <w:sz w:val="24"/>
        </w:rPr>
        <w:t xml:space="preserve"> </w:t>
      </w:r>
      <w:r w:rsidRPr="005A05F9">
        <w:rPr>
          <w:color w:val="FF0000"/>
          <w:sz w:val="24"/>
        </w:rPr>
        <w:t>institution.</w:t>
      </w:r>
    </w:p>
    <w:p w14:paraId="70D8F47A" w14:textId="77777777" w:rsidR="009919E9" w:rsidRPr="009919E9" w:rsidRDefault="009919E9" w:rsidP="009919E9">
      <w:pPr>
        <w:pStyle w:val="ListParagraph"/>
        <w:rPr>
          <w:color w:val="FF0000"/>
          <w:sz w:val="24"/>
        </w:rPr>
      </w:pPr>
    </w:p>
    <w:p w14:paraId="300CA9C0" w14:textId="77777777" w:rsidR="009919E9" w:rsidRPr="005A05F9" w:rsidRDefault="009919E9" w:rsidP="009919E9">
      <w:pPr>
        <w:pStyle w:val="ListParagraph"/>
        <w:tabs>
          <w:tab w:val="left" w:pos="2320"/>
          <w:tab w:val="left" w:pos="2321"/>
        </w:tabs>
        <w:ind w:left="1080" w:right="0" w:firstLine="0"/>
        <w:rPr>
          <w:color w:val="FF0000"/>
          <w:sz w:val="24"/>
        </w:rPr>
      </w:pPr>
    </w:p>
    <w:p w14:paraId="53828F61" w14:textId="5ADE84C4" w:rsidR="009919E9" w:rsidRPr="005A05F9" w:rsidRDefault="003733A2" w:rsidP="005A05F9">
      <w:pPr>
        <w:tabs>
          <w:tab w:val="left" w:pos="2320"/>
          <w:tab w:val="left" w:pos="2321"/>
          <w:tab w:val="left" w:pos="5775"/>
          <w:tab w:val="left" w:pos="9088"/>
        </w:tabs>
        <w:rPr>
          <w:color w:val="FF0000"/>
          <w:sz w:val="24"/>
        </w:rPr>
      </w:pPr>
      <w:r>
        <w:rPr>
          <w:color w:val="FF0000"/>
          <w:sz w:val="24"/>
        </w:rPr>
        <w:t>What if an institution wants to update its service area?</w:t>
      </w:r>
      <w:r w:rsidR="009919E9">
        <w:rPr>
          <w:color w:val="FF0000"/>
          <w:sz w:val="24"/>
        </w:rPr>
        <w:t xml:space="preserve"> How often can it be done? What if another institution wants to challenge the service area request?</w:t>
      </w:r>
    </w:p>
    <w:p w14:paraId="45E6F79D" w14:textId="77777777" w:rsidR="00FA44A4" w:rsidRPr="00FA44A4" w:rsidRDefault="00FA44A4" w:rsidP="00FA44A4">
      <w:pPr>
        <w:pStyle w:val="ListParagraph"/>
        <w:rPr>
          <w:sz w:val="24"/>
        </w:rPr>
      </w:pPr>
    </w:p>
    <w:p w14:paraId="44B098E9" w14:textId="77777777" w:rsidR="00FA44A4" w:rsidRDefault="00FA44A4" w:rsidP="00FA44A4">
      <w:pPr>
        <w:pStyle w:val="ListParagraph"/>
        <w:tabs>
          <w:tab w:val="left" w:pos="2320"/>
          <w:tab w:val="left" w:pos="2321"/>
          <w:tab w:val="left" w:pos="5775"/>
          <w:tab w:val="left" w:pos="9088"/>
        </w:tabs>
        <w:ind w:left="719" w:right="0" w:firstLine="0"/>
        <w:rPr>
          <w:sz w:val="24"/>
        </w:rPr>
      </w:pPr>
    </w:p>
    <w:p w14:paraId="221F7773" w14:textId="77777777" w:rsidR="00E91E4B" w:rsidRDefault="00E91E4B" w:rsidP="00E91E4B">
      <w:pPr>
        <w:tabs>
          <w:tab w:val="left" w:pos="1456"/>
        </w:tabs>
        <w:spacing w:line="272" w:lineRule="exact"/>
        <w:rPr>
          <w:sz w:val="24"/>
        </w:rPr>
      </w:pPr>
      <w:r>
        <w:rPr>
          <w:b/>
          <w:sz w:val="24"/>
        </w:rPr>
        <w:t>Author:</w:t>
      </w:r>
      <w:r>
        <w:rPr>
          <w:b/>
          <w:sz w:val="24"/>
        </w:rPr>
        <w:tab/>
      </w:r>
      <w:r>
        <w:rPr>
          <w:sz w:val="24"/>
        </w:rPr>
        <w:t>William O.</w:t>
      </w:r>
      <w:r>
        <w:rPr>
          <w:spacing w:val="-3"/>
          <w:sz w:val="24"/>
        </w:rPr>
        <w:t xml:space="preserve"> </w:t>
      </w:r>
      <w:r>
        <w:rPr>
          <w:sz w:val="24"/>
        </w:rPr>
        <w:t>Blow</w:t>
      </w:r>
    </w:p>
    <w:p w14:paraId="1BF30F59" w14:textId="35F573FA" w:rsidR="00E91E4B" w:rsidRDefault="00E91E4B" w:rsidP="00F67EAC">
      <w:pPr>
        <w:pStyle w:val="BodyText"/>
        <w:tabs>
          <w:tab w:val="left" w:pos="1600"/>
          <w:tab w:val="left" w:pos="3184"/>
          <w:tab w:val="left" w:pos="3328"/>
          <w:tab w:val="left" w:pos="7071"/>
        </w:tabs>
        <w:rPr>
          <w:sz w:val="15"/>
        </w:rPr>
      </w:pPr>
      <w:r>
        <w:rPr>
          <w:b/>
        </w:rPr>
        <w:t>Statutory</w:t>
      </w:r>
      <w:r>
        <w:rPr>
          <w:b/>
          <w:spacing w:val="-10"/>
        </w:rPr>
        <w:t xml:space="preserve"> </w:t>
      </w:r>
      <w:r>
        <w:rPr>
          <w:b/>
        </w:rPr>
        <w:t>Authority:</w:t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Code of Ala. 1975</w:t>
      </w:r>
      <w:r>
        <w:t xml:space="preserve">, §§16-5-1,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 xml:space="preserve">. </w:t>
      </w:r>
      <w:r>
        <w:rPr>
          <w:b/>
        </w:rPr>
        <w:t>History</w:t>
      </w:r>
      <w:r>
        <w:t>:</w:t>
      </w:r>
      <w:r>
        <w:tab/>
      </w:r>
      <w:r>
        <w:rPr>
          <w:b/>
        </w:rPr>
        <w:t>New</w:t>
      </w:r>
      <w:r>
        <w:rPr>
          <w:b/>
          <w:spacing w:val="-5"/>
        </w:rPr>
        <w:t xml:space="preserve"> </w:t>
      </w:r>
      <w:r>
        <w:rPr>
          <w:b/>
        </w:rPr>
        <w:t>Rule.</w:t>
      </w:r>
      <w:r>
        <w:rPr>
          <w:b/>
        </w:rPr>
        <w:tab/>
      </w:r>
      <w:r>
        <w:t>Filed on 7/11/95 to replace a repealed rule, "Review of Off-Campus Offerings of Postsecondary Institutions," which had the same</w:t>
      </w:r>
      <w:r>
        <w:rPr>
          <w:spacing w:val="-29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number.</w:t>
      </w:r>
      <w:r>
        <w:tab/>
        <w:t>Effective:</w:t>
      </w:r>
    </w:p>
    <w:p w14:paraId="56A0960F" w14:textId="77777777" w:rsidR="00E91E4B" w:rsidRDefault="00E91E4B" w:rsidP="00E91E4B">
      <w:pPr>
        <w:pStyle w:val="BodyText"/>
        <w:tabs>
          <w:tab w:val="left" w:pos="2752"/>
        </w:tabs>
      </w:pPr>
      <w:r>
        <w:t>August</w:t>
      </w:r>
      <w:r>
        <w:rPr>
          <w:spacing w:val="-5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1995.</w:t>
      </w:r>
      <w:r>
        <w:tab/>
        <w:t>This rule is based on policy adopted by</w:t>
      </w:r>
      <w:r>
        <w:rPr>
          <w:spacing w:val="-34"/>
        </w:rPr>
        <w:t xml:space="preserve"> </w:t>
      </w:r>
      <w:r>
        <w:t>the Commission on 6/22/79 and revised on 6/19/92 and</w:t>
      </w:r>
      <w:r>
        <w:rPr>
          <w:spacing w:val="-35"/>
        </w:rPr>
        <w:t xml:space="preserve"> </w:t>
      </w:r>
      <w:r>
        <w:t>2/11/94.</w:t>
      </w:r>
    </w:p>
    <w:p w14:paraId="69A99749" w14:textId="77777777" w:rsidR="00E91E4B" w:rsidRDefault="00E91E4B" w:rsidP="00E91E4B">
      <w:pPr>
        <w:pStyle w:val="BodyText"/>
        <w:tabs>
          <w:tab w:val="left" w:pos="3760"/>
          <w:tab w:val="left" w:pos="4624"/>
          <w:tab w:val="left" w:pos="6065"/>
        </w:tabs>
      </w:pPr>
      <w:r>
        <w:t>Extensive addition and revision adopted by the Commission on 6/30/95 necessitated the repeal of the former rule and the adoption of the</w:t>
      </w:r>
      <w:r>
        <w:rPr>
          <w:spacing w:val="-1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rule.</w:t>
      </w:r>
      <w:r>
        <w:tab/>
      </w:r>
      <w:r>
        <w:rPr>
          <w:b/>
        </w:rPr>
        <w:t>Amended:</w:t>
      </w:r>
      <w:r>
        <w:rPr>
          <w:b/>
        </w:rPr>
        <w:tab/>
      </w:r>
      <w:r>
        <w:t>Filed June 4, 1997; effective July</w:t>
      </w:r>
      <w:r>
        <w:rPr>
          <w:spacing w:val="-10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1997.</w:t>
      </w:r>
      <w:r>
        <w:tab/>
      </w:r>
      <w:r>
        <w:rPr>
          <w:b/>
        </w:rPr>
        <w:t xml:space="preserve">Amended: </w:t>
      </w:r>
      <w:r>
        <w:t>Filed April 6, 1998;</w:t>
      </w:r>
      <w:r>
        <w:rPr>
          <w:spacing w:val="-30"/>
        </w:rPr>
        <w:t xml:space="preserve"> </w:t>
      </w:r>
      <w:r>
        <w:t>effective</w:t>
      </w:r>
    </w:p>
    <w:p w14:paraId="2A1DC38E" w14:textId="77777777" w:rsidR="00E91E4B" w:rsidRDefault="00E91E4B" w:rsidP="00E91E4B">
      <w:pPr>
        <w:tabs>
          <w:tab w:val="left" w:pos="2320"/>
          <w:tab w:val="left" w:pos="5777"/>
        </w:tabs>
        <w:spacing w:line="272" w:lineRule="exact"/>
        <w:rPr>
          <w:sz w:val="24"/>
        </w:rPr>
      </w:pP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11,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  <w:r>
        <w:rPr>
          <w:sz w:val="24"/>
        </w:rPr>
        <w:tab/>
      </w:r>
      <w:r>
        <w:rPr>
          <w:b/>
          <w:sz w:val="24"/>
        </w:rPr>
        <w:t>Repealed 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Rule:</w:t>
      </w:r>
      <w:r>
        <w:rPr>
          <w:b/>
          <w:sz w:val="24"/>
        </w:rPr>
        <w:tab/>
      </w:r>
      <w:r>
        <w:rPr>
          <w:sz w:val="24"/>
        </w:rPr>
        <w:t>Filed December 5,</w:t>
      </w:r>
      <w:r>
        <w:rPr>
          <w:spacing w:val="-4"/>
          <w:sz w:val="24"/>
        </w:rPr>
        <w:t xml:space="preserve"> </w:t>
      </w:r>
      <w:r>
        <w:rPr>
          <w:sz w:val="24"/>
        </w:rPr>
        <w:t>2000;</w:t>
      </w:r>
    </w:p>
    <w:p w14:paraId="52E3F7F9" w14:textId="77777777" w:rsidR="00E91E4B" w:rsidRDefault="00E91E4B" w:rsidP="00E91E4B">
      <w:pPr>
        <w:pStyle w:val="BodyText"/>
        <w:tabs>
          <w:tab w:val="left" w:pos="4192"/>
          <w:tab w:val="left" w:pos="5633"/>
        </w:tabs>
        <w:spacing w:line="271" w:lineRule="exact"/>
      </w:pPr>
      <w:r>
        <w:t>effective January</w:t>
      </w:r>
      <w:r>
        <w:rPr>
          <w:spacing w:val="-11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2001.</w:t>
      </w:r>
      <w:r>
        <w:tab/>
      </w:r>
      <w:r>
        <w:rPr>
          <w:b/>
        </w:rPr>
        <w:t>Amended:</w:t>
      </w:r>
      <w:r>
        <w:rPr>
          <w:b/>
        </w:rPr>
        <w:tab/>
      </w:r>
      <w:r>
        <w:t>Filed May 7,</w:t>
      </w:r>
      <w:r>
        <w:rPr>
          <w:spacing w:val="-3"/>
        </w:rPr>
        <w:t xml:space="preserve"> </w:t>
      </w:r>
      <w:r>
        <w:t>2007;</w:t>
      </w:r>
    </w:p>
    <w:p w14:paraId="0EAD000C" w14:textId="77777777" w:rsidR="00E91E4B" w:rsidRDefault="00E91E4B" w:rsidP="00E91E4B">
      <w:pPr>
        <w:pStyle w:val="BodyText"/>
        <w:spacing w:line="272" w:lineRule="exact"/>
      </w:pPr>
      <w:r>
        <w:t>effective June 11, 2007.</w:t>
      </w:r>
    </w:p>
    <w:p w14:paraId="1DE7981D" w14:textId="77777777" w:rsidR="00E91E4B" w:rsidRDefault="00E91E4B" w:rsidP="00E91E4B">
      <w:pPr>
        <w:pStyle w:val="BodyText"/>
        <w:rPr>
          <w:sz w:val="26"/>
        </w:rPr>
      </w:pPr>
    </w:p>
    <w:p w14:paraId="58C35C83" w14:textId="77777777" w:rsidR="00E91E4B" w:rsidRDefault="00E91E4B" w:rsidP="00E91E4B">
      <w:pPr>
        <w:pStyle w:val="BodyText"/>
        <w:rPr>
          <w:sz w:val="26"/>
        </w:rPr>
      </w:pPr>
    </w:p>
    <w:p w14:paraId="1298FE3E" w14:textId="77777777" w:rsidR="004C7A17" w:rsidRPr="00D85850" w:rsidRDefault="004C7A17" w:rsidP="00E91E4B">
      <w:pPr>
        <w:pStyle w:val="Heading1"/>
        <w:tabs>
          <w:tab w:val="left" w:pos="2320"/>
        </w:tabs>
        <w:spacing w:before="0"/>
        <w:ind w:left="0"/>
      </w:pPr>
    </w:p>
    <w:sectPr w:rsidR="004C7A17" w:rsidRPr="00D85850" w:rsidSect="00C80838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bin McGill" w:date="2022-09-01T10:48:00Z" w:initials="RM">
    <w:p w14:paraId="5B096934" w14:textId="77777777" w:rsidR="00AC2E5A" w:rsidRDefault="00AC2E5A">
      <w:pPr>
        <w:pStyle w:val="CommentText"/>
      </w:pPr>
      <w:r>
        <w:rPr>
          <w:rStyle w:val="CommentReference"/>
        </w:rPr>
        <w:annotationRef/>
      </w:r>
      <w:r>
        <w:t xml:space="preserve">Existing definition aligns with SACSCOC: </w:t>
      </w:r>
    </w:p>
    <w:p w14:paraId="48F6B96E" w14:textId="77777777" w:rsidR="00AC2E5A" w:rsidRDefault="00AC2E5A">
      <w:pPr>
        <w:pStyle w:val="CommentText"/>
      </w:pPr>
    </w:p>
    <w:p w14:paraId="5D51E58A" w14:textId="39BAAEC4" w:rsidR="00AC2E5A" w:rsidRDefault="00AC2E5A">
      <w:pPr>
        <w:pStyle w:val="CommentText"/>
      </w:pPr>
      <w:r>
        <w:t>Off-campus instructional site: A location geographically apart from an institution's sole main campus and where instruction is delivered.</w:t>
      </w:r>
    </w:p>
  </w:comment>
  <w:comment w:id="1" w:author="Robin McGill [2]" w:date="2024-04-29T15:47:00Z" w:initials="RM">
    <w:p w14:paraId="1DDA496C" w14:textId="77777777" w:rsidR="00C74183" w:rsidRDefault="00C74183" w:rsidP="00C74183">
      <w:pPr>
        <w:pStyle w:val="CommentText"/>
      </w:pPr>
      <w:r>
        <w:rPr>
          <w:rStyle w:val="CommentReference"/>
        </w:rPr>
        <w:annotationRef/>
      </w:r>
      <w:r>
        <w:t>Recommend removing these from exemptions since they are really exclusions (ACHE does not require any notification of these, and they can be excluded in the scope section above).</w:t>
      </w:r>
    </w:p>
  </w:comment>
  <w:comment w:id="2" w:author="Robin McGill" w:date="2022-09-01T12:48:00Z" w:initials="RM">
    <w:p w14:paraId="5A3F77E5" w14:textId="77777777" w:rsidR="00C74183" w:rsidRDefault="00C74183" w:rsidP="00C74183">
      <w:pPr>
        <w:pStyle w:val="CommentText"/>
      </w:pPr>
      <w:r>
        <w:rPr>
          <w:rStyle w:val="CommentReference"/>
        </w:rPr>
        <w:annotationRef/>
      </w:r>
      <w:r>
        <w:t xml:space="preserve">Needs further discussion on whether to limit high school sites to service area. </w:t>
      </w:r>
    </w:p>
  </w:comment>
  <w:comment w:id="3" w:author="Robin McGill [2]" w:date="2024-04-18T12:33:00Z" w:initials="RM">
    <w:p w14:paraId="4FE766DB" w14:textId="77777777" w:rsidR="00C74183" w:rsidRDefault="00C74183" w:rsidP="00C74183">
      <w:pPr>
        <w:pStyle w:val="CommentText"/>
      </w:pPr>
      <w:r>
        <w:rPr>
          <w:rStyle w:val="CommentReference"/>
        </w:rPr>
        <w:annotationRef/>
      </w:r>
      <w:r>
        <w:t>4/18/2024 consensus is to discuss with institutional leaders before recommending changes.</w:t>
      </w:r>
    </w:p>
  </w:comment>
  <w:comment w:id="4" w:author="Robin McGill" w:date="2022-09-01T10:50:00Z" w:initials="RM">
    <w:p w14:paraId="49CF5C62" w14:textId="406D45F0" w:rsidR="00AC2E5A" w:rsidRDefault="00AC2E5A">
      <w:pPr>
        <w:pStyle w:val="CommentText"/>
      </w:pPr>
      <w:r>
        <w:rPr>
          <w:rStyle w:val="CommentReference"/>
        </w:rPr>
        <w:annotationRef/>
      </w:r>
      <w:r>
        <w:t>SACSCOC does not include this term</w:t>
      </w:r>
      <w:r w:rsidR="00ED1623">
        <w:t>. Consensus is to delete it.</w:t>
      </w:r>
    </w:p>
  </w:comment>
  <w:comment w:id="5" w:author="Robin McGill [2]" w:date="2024-04-18T11:22:00Z" w:initials="RM">
    <w:p w14:paraId="30972FFA" w14:textId="0D5D9DB7" w:rsidR="00C50128" w:rsidRDefault="00C50128">
      <w:pPr>
        <w:pStyle w:val="CommentText"/>
      </w:pPr>
      <w:r>
        <w:rPr>
          <w:rStyle w:val="CommentReference"/>
        </w:rPr>
        <w:annotationRef/>
      </w:r>
      <w:r>
        <w:t>Use SACSCOC definition of “branch campus”</w:t>
      </w:r>
    </w:p>
  </w:comment>
  <w:comment w:id="6" w:author="Robin McGill" w:date="2022-09-01T10:53:00Z" w:initials="RM">
    <w:p w14:paraId="5C93F0D2" w14:textId="2E7AC7E7" w:rsidR="00AC2E5A" w:rsidRDefault="00AC2E5A" w:rsidP="006C73CC">
      <w:pPr>
        <w:pStyle w:val="CommentText"/>
      </w:pPr>
      <w:r>
        <w:rPr>
          <w:rStyle w:val="CommentReference"/>
        </w:rPr>
        <w:annotationRef/>
      </w:r>
      <w:r>
        <w:t>SACSCOC does not distinguish between “branch” and “branch campus.”</w:t>
      </w:r>
      <w:r w:rsidR="00ED1623">
        <w:t xml:space="preserve"> Consensus is to use SACSCOC definition for branch campus above.</w:t>
      </w:r>
    </w:p>
  </w:comment>
  <w:comment w:id="7" w:author="Robin McGill [2]" w:date="2024-04-18T11:33:00Z" w:initials="RM">
    <w:p w14:paraId="3D54B760" w14:textId="75D7EEBF" w:rsidR="00996C80" w:rsidRDefault="00996C80">
      <w:pPr>
        <w:pStyle w:val="CommentText"/>
      </w:pPr>
      <w:r>
        <w:rPr>
          <w:rStyle w:val="CommentReference"/>
        </w:rPr>
        <w:annotationRef/>
      </w:r>
      <w:r>
        <w:t>Updated to align with SACSCOC distinction between off-campus site approval and off-campus site notification</w:t>
      </w:r>
    </w:p>
  </w:comment>
  <w:comment w:id="8" w:author="Robin McGill" w:date="2022-09-01T12:37:00Z" w:initials="RM">
    <w:p w14:paraId="4FE6EAB9" w14:textId="44B0DBF5" w:rsidR="00F45E1A" w:rsidRDefault="00F45E1A">
      <w:pPr>
        <w:pStyle w:val="CommentText"/>
      </w:pPr>
      <w:r>
        <w:rPr>
          <w:rStyle w:val="CommentReference"/>
        </w:rPr>
        <w:annotationRef/>
      </w:r>
      <w:r w:rsidR="00E402C8">
        <w:t xml:space="preserve">Needs further discussion on whether to limit </w:t>
      </w:r>
      <w:r w:rsidR="00ED1623">
        <w:t xml:space="preserve">scope </w:t>
      </w:r>
      <w:r w:rsidR="00E402C8">
        <w:t>to for-credit instruction only</w:t>
      </w:r>
      <w:r w:rsidR="00ED1623">
        <w:t xml:space="preserve"> and specifically exclude non-credit</w:t>
      </w:r>
      <w:r w:rsidR="00E402C8">
        <w:t>.</w:t>
      </w:r>
    </w:p>
  </w:comment>
  <w:comment w:id="9" w:author="Robin McGill [2]" w:date="2024-04-18T12:20:00Z" w:initials="RM">
    <w:p w14:paraId="5BD36B80" w14:textId="59D9AAA0" w:rsidR="00D93BAC" w:rsidRDefault="00D93BAC">
      <w:pPr>
        <w:pStyle w:val="CommentText"/>
      </w:pPr>
      <w:r>
        <w:rPr>
          <w:rStyle w:val="CommentReference"/>
        </w:rPr>
        <w:annotationRef/>
      </w:r>
      <w:r>
        <w:t>RM will fix wording.</w:t>
      </w:r>
    </w:p>
  </w:comment>
  <w:comment w:id="10" w:author="Robin McGill [2]" w:date="2024-04-29T15:23:00Z" w:initials="RM">
    <w:p w14:paraId="0AA548BB" w14:textId="67E96230" w:rsidR="00695AE5" w:rsidRDefault="00695AE5">
      <w:pPr>
        <w:pStyle w:val="CommentText"/>
      </w:pPr>
      <w:r>
        <w:rPr>
          <w:rStyle w:val="CommentReference"/>
        </w:rPr>
        <w:annotationRef/>
      </w:r>
      <w:r>
        <w:t>Open Forum check wording</w:t>
      </w:r>
      <w:r w:rsidR="00762A8D">
        <w:t>. Added individual study exclusion, and study abroad is excluded as “out of state.”</w:t>
      </w:r>
    </w:p>
  </w:comment>
  <w:comment w:id="11" w:author="Robin McGill [2]" w:date="2024-05-02T12:15:00Z" w:initials="RM">
    <w:p w14:paraId="4CEBD9C1" w14:textId="543DBDF1" w:rsidR="00D15484" w:rsidRDefault="00D15484">
      <w:pPr>
        <w:pStyle w:val="CommentText"/>
      </w:pPr>
      <w:r>
        <w:rPr>
          <w:rStyle w:val="CommentReference"/>
        </w:rPr>
        <w:annotationRef/>
      </w:r>
      <w:r>
        <w:t>ADD clinical sites</w:t>
      </w:r>
      <w:r w:rsidR="00D3594B">
        <w:t xml:space="preserve"> exclusion.</w:t>
      </w:r>
    </w:p>
  </w:comment>
  <w:comment w:id="12" w:author="Robin McGill [2]" w:date="2024-04-29T15:46:00Z" w:initials="RM">
    <w:p w14:paraId="16E9FE7B" w14:textId="60EF6DEE" w:rsidR="007348BB" w:rsidRDefault="007348BB">
      <w:pPr>
        <w:pStyle w:val="CommentText"/>
      </w:pPr>
      <w:r>
        <w:rPr>
          <w:rStyle w:val="CommentReference"/>
        </w:rPr>
        <w:annotationRef/>
      </w:r>
      <w:r>
        <w:t>Note this exclusion is moved up from Commission exemptions below.</w:t>
      </w:r>
    </w:p>
  </w:comment>
  <w:comment w:id="13" w:author="Robin McGill [2]" w:date="2024-05-02T12:24:00Z" w:initials="RM">
    <w:p w14:paraId="5FACA82E" w14:textId="05E9B8BA" w:rsidR="00D3594B" w:rsidRDefault="00D3594B">
      <w:pPr>
        <w:pStyle w:val="CommentText"/>
      </w:pPr>
      <w:r>
        <w:rPr>
          <w:rStyle w:val="CommentReference"/>
        </w:rPr>
        <w:annotationRef/>
      </w:r>
      <w:r>
        <w:t>Institutional input requested here.</w:t>
      </w:r>
    </w:p>
  </w:comment>
  <w:comment w:id="14" w:author="Robin McGill [2]" w:date="2024-04-29T16:43:00Z" w:initials="RM">
    <w:p w14:paraId="12A7D23B" w14:textId="77777777" w:rsidR="002625AB" w:rsidRDefault="002625AB">
      <w:pPr>
        <w:pStyle w:val="CommentText"/>
      </w:pPr>
      <w:r>
        <w:rPr>
          <w:rStyle w:val="CommentReference"/>
        </w:rPr>
        <w:annotationRef/>
      </w:r>
      <w:r>
        <w:t xml:space="preserve">Text moved up from below. </w:t>
      </w:r>
    </w:p>
    <w:p w14:paraId="61941A8D" w14:textId="77777777" w:rsidR="008C5076" w:rsidRDefault="008C5076">
      <w:pPr>
        <w:pStyle w:val="CommentText"/>
      </w:pPr>
    </w:p>
    <w:p w14:paraId="05D98C9D" w14:textId="294BFA83" w:rsidR="008C5076" w:rsidRDefault="008C5076">
      <w:pPr>
        <w:pStyle w:val="CommentText"/>
      </w:pPr>
      <w:r>
        <w:t>Institutional input requested here.</w:t>
      </w:r>
    </w:p>
  </w:comment>
  <w:comment w:id="15" w:author="Robin McGill [2]" w:date="2024-05-02T12:29:00Z" w:initials="RM">
    <w:p w14:paraId="62D6378C" w14:textId="66684617" w:rsidR="008C5076" w:rsidRDefault="008C5076">
      <w:pPr>
        <w:pStyle w:val="CommentText"/>
      </w:pPr>
      <w:r>
        <w:rPr>
          <w:rStyle w:val="CommentReference"/>
        </w:rPr>
        <w:annotationRef/>
      </w:r>
      <w:r>
        <w:t>Research needed on whether SACSCOC requests funding statement for off-campus site. Consider alignment with SACSCOC, esp. regarding “business plan” terminology. RM suggests using checkbox on form.</w:t>
      </w:r>
    </w:p>
  </w:comment>
  <w:comment w:id="16" w:author="Robin McGill [2]" w:date="2024-04-29T16:43:00Z" w:initials="RM">
    <w:p w14:paraId="71EFDB0C" w14:textId="77777777" w:rsidR="009C33AC" w:rsidRDefault="009C33AC" w:rsidP="009C33AC">
      <w:pPr>
        <w:pStyle w:val="CommentText"/>
      </w:pPr>
      <w:r>
        <w:rPr>
          <w:rStyle w:val="CommentReference"/>
        </w:rPr>
        <w:annotationRef/>
      </w:r>
      <w:r>
        <w:t xml:space="preserve">Text moved up from below. </w:t>
      </w:r>
    </w:p>
  </w:comment>
  <w:comment w:id="17" w:author="Robin McGill [2]" w:date="2024-04-29T16:37:00Z" w:initials="RM">
    <w:p w14:paraId="19EC1E3F" w14:textId="77C772FB" w:rsidR="00962041" w:rsidRDefault="00962041">
      <w:pPr>
        <w:pStyle w:val="CommentText"/>
      </w:pPr>
      <w:r>
        <w:rPr>
          <w:rStyle w:val="CommentReference"/>
        </w:rPr>
        <w:annotationRef/>
      </w:r>
      <w:r>
        <w:t>Text moved up from below as part of the rationale for written consent.</w:t>
      </w:r>
    </w:p>
  </w:comment>
  <w:comment w:id="18" w:author="Robin McGill [2]" w:date="2024-05-02T11:51:00Z" w:initials="RM">
    <w:p w14:paraId="34035E95" w14:textId="77777777" w:rsidR="00042E56" w:rsidRDefault="0004115D">
      <w:pPr>
        <w:pStyle w:val="CommentText"/>
      </w:pPr>
      <w:r>
        <w:rPr>
          <w:rStyle w:val="CommentReference"/>
        </w:rPr>
        <w:annotationRef/>
      </w:r>
      <w:r>
        <w:t>Add prison sites or not?</w:t>
      </w:r>
      <w:r w:rsidR="00042E56">
        <w:t xml:space="preserve"> </w:t>
      </w:r>
    </w:p>
    <w:p w14:paraId="21B8650A" w14:textId="77777777" w:rsidR="00042E56" w:rsidRDefault="00042E56">
      <w:pPr>
        <w:pStyle w:val="CommentText"/>
      </w:pPr>
    </w:p>
    <w:p w14:paraId="4C845AA4" w14:textId="0050401E" w:rsidR="0004115D" w:rsidRDefault="00042E56">
      <w:pPr>
        <w:pStyle w:val="CommentText"/>
      </w:pPr>
      <w:r>
        <w:t>Add high school sites or not?</w:t>
      </w:r>
    </w:p>
  </w:comment>
  <w:comment w:id="19" w:author="Robin McGill [2]" w:date="2024-05-02T11:55:00Z" w:initials="RM">
    <w:p w14:paraId="0DA12139" w14:textId="3844A327" w:rsidR="0004115D" w:rsidRDefault="0004115D">
      <w:pPr>
        <w:pStyle w:val="CommentText"/>
      </w:pPr>
      <w:r>
        <w:rPr>
          <w:rStyle w:val="CommentReference"/>
        </w:rPr>
        <w:annotationRef/>
      </w:r>
      <w:r>
        <w:t>Moved up to under sites within service area</w:t>
      </w:r>
    </w:p>
  </w:comment>
  <w:comment w:id="20" w:author="Robin McGill" w:date="2022-09-01T16:29:00Z" w:initials="RM">
    <w:p w14:paraId="286B094F" w14:textId="140C87FA" w:rsidR="000B696B" w:rsidRDefault="000B696B" w:rsidP="000B696B">
      <w:pPr>
        <w:pStyle w:val="CommentText"/>
      </w:pPr>
      <w:r>
        <w:rPr>
          <w:rStyle w:val="CommentReference"/>
        </w:rPr>
        <w:annotationRef/>
      </w:r>
      <w:r w:rsidR="00702F8A">
        <w:t>“</w:t>
      </w:r>
      <w:r w:rsidR="00702F8A">
        <w:t>25 mile rule” m</w:t>
      </w:r>
      <w:r>
        <w:t>oved up from below</w:t>
      </w:r>
    </w:p>
  </w:comment>
  <w:comment w:id="21" w:author="Robin McGill [2]" w:date="2024-04-18T12:40:00Z" w:initials="RM">
    <w:p w14:paraId="00849492" w14:textId="5EF2791A" w:rsidR="005F1E03" w:rsidRDefault="005F1E03">
      <w:pPr>
        <w:pStyle w:val="CommentText"/>
      </w:pPr>
      <w:r>
        <w:rPr>
          <w:rStyle w:val="CommentReference"/>
        </w:rPr>
        <w:annotationRef/>
      </w:r>
      <w:r>
        <w:t>Consider whether statutory exemptions would have to get consent in this circumstance.</w:t>
      </w:r>
    </w:p>
  </w:comment>
  <w:comment w:id="22" w:author="Robin McGill" w:date="2022-09-01T11:37:00Z" w:initials="RM">
    <w:p w14:paraId="2960D9E5" w14:textId="1FDCC652" w:rsidR="00021BB6" w:rsidRDefault="00021BB6">
      <w:pPr>
        <w:pStyle w:val="CommentText"/>
      </w:pPr>
      <w:r>
        <w:rPr>
          <w:rStyle w:val="CommentReference"/>
        </w:rPr>
        <w:annotationRef/>
      </w:r>
      <w:r w:rsidR="00ED1623">
        <w:t>This is important, but n</w:t>
      </w:r>
      <w:r>
        <w:t>ot sure if this goes here</w:t>
      </w:r>
      <w:r w:rsidR="00ED1623">
        <w:t>. Perhaps as part of new section on service area?</w:t>
      </w:r>
    </w:p>
  </w:comment>
  <w:comment w:id="23" w:author="Robin McGill [2]" w:date="2024-04-29T16:09:00Z" w:initials="RM">
    <w:p w14:paraId="450691CB" w14:textId="0DFE68D7" w:rsidR="00C77BAB" w:rsidRDefault="00C77BAB">
      <w:pPr>
        <w:pStyle w:val="CommentText"/>
      </w:pPr>
      <w:r>
        <w:rPr>
          <w:rStyle w:val="CommentReference"/>
        </w:rPr>
        <w:annotationRef/>
      </w:r>
      <w:r>
        <w:t>Recommend removing this “regular review process” and incorporating necessary steps into a new “documentation” section above.</w:t>
      </w:r>
    </w:p>
  </w:comment>
  <w:comment w:id="24" w:author="Robin McGill" w:date="2022-09-01T16:29:00Z" w:initials="RM">
    <w:p w14:paraId="73B0FDD8" w14:textId="47C6C150" w:rsidR="00ED1623" w:rsidRDefault="00ED1623">
      <w:pPr>
        <w:pStyle w:val="CommentText"/>
      </w:pPr>
      <w:r>
        <w:rPr>
          <w:rStyle w:val="CommentReference"/>
        </w:rPr>
        <w:annotationRef/>
      </w:r>
      <w:r w:rsidR="000B696B">
        <w:t>Moved up under written consent</w:t>
      </w:r>
    </w:p>
  </w:comment>
  <w:comment w:id="25" w:author="Robin McGill [2]" w:date="2024-04-29T16:13:00Z" w:initials="RM">
    <w:p w14:paraId="0AA09D59" w14:textId="315F0256" w:rsidR="00AF42BF" w:rsidRDefault="00AF42BF">
      <w:pPr>
        <w:pStyle w:val="CommentText"/>
      </w:pPr>
      <w:r>
        <w:rPr>
          <w:rStyle w:val="CommentReference"/>
        </w:rPr>
        <w:annotationRef/>
      </w:r>
      <w:r>
        <w:t>Seems redundant with below under “Annual follow-up requirement”</w:t>
      </w:r>
    </w:p>
  </w:comment>
  <w:comment w:id="26" w:author="Robin McGill" w:date="2022-09-01T11:44:00Z" w:initials="RM">
    <w:p w14:paraId="632A6CC5" w14:textId="5E91A56D" w:rsidR="005A05F9" w:rsidRDefault="005A05F9">
      <w:pPr>
        <w:pStyle w:val="CommentText"/>
      </w:pPr>
      <w:r>
        <w:rPr>
          <w:rStyle w:val="CommentReference"/>
        </w:rPr>
        <w:annotationRef/>
      </w:r>
      <w:r>
        <w:t>Recommend removing date for flexibility.</w:t>
      </w:r>
      <w:r w:rsidR="00ED1623">
        <w:t xml:space="preserve"> Guidance about submitting reports would be given in a separate guidelines document.</w:t>
      </w:r>
    </w:p>
  </w:comment>
  <w:comment w:id="27" w:author="Robin McGill" w:date="2022-09-01T10:10:00Z" w:initials="RM">
    <w:p w14:paraId="038AABF9" w14:textId="4CA1AE5D" w:rsidR="00B646DB" w:rsidRDefault="00B646DB">
      <w:pPr>
        <w:pStyle w:val="CommentText"/>
      </w:pPr>
      <w:r>
        <w:rPr>
          <w:rStyle w:val="CommentReference"/>
        </w:rPr>
        <w:annotationRef/>
      </w:r>
      <w:r w:rsidR="005A05F9">
        <w:t xml:space="preserve">Moved down from </w:t>
      </w:r>
      <w:r w:rsidR="00ED1623">
        <w:t>(7) to its own #.</w:t>
      </w:r>
    </w:p>
  </w:comment>
  <w:comment w:id="28" w:author="Robin McGill" w:date="2022-09-01T13:02:00Z" w:initials="RM">
    <w:p w14:paraId="0DA3CA77" w14:textId="77777777" w:rsidR="003528F1" w:rsidRDefault="003528F1">
      <w:pPr>
        <w:pStyle w:val="CommentText"/>
      </w:pPr>
      <w:r>
        <w:rPr>
          <w:rStyle w:val="CommentReference"/>
        </w:rPr>
        <w:annotationRef/>
      </w:r>
      <w:r>
        <w:t>Needs discussion on (9) and (10) and how these relate to exempt/ non-exempt sites already existing. Potentially align with current SACSCOC sub change policy</w:t>
      </w:r>
      <w:r w:rsidR="00ED1623">
        <w:t>:</w:t>
      </w:r>
    </w:p>
    <w:p w14:paraId="6B0363DE" w14:textId="6F50A72D" w:rsidR="00ED1623" w:rsidRDefault="008F07DF">
      <w:pPr>
        <w:pStyle w:val="CommentText"/>
      </w:pPr>
      <w:hyperlink r:id="rId1" w:history="1">
        <w:r w:rsidR="00ED1623" w:rsidRPr="006A69D8">
          <w:rPr>
            <w:rStyle w:val="Hyperlink"/>
          </w:rPr>
          <w:t>https://sacscoc.org/app/uploads/2019/08/SubstantiveChange.pdf</w:t>
        </w:r>
      </w:hyperlink>
      <w:r w:rsidR="00ED1623">
        <w:t xml:space="preserve"> (pp.46-57)</w:t>
      </w:r>
    </w:p>
  </w:comment>
  <w:comment w:id="29" w:author="Robin McGill" w:date="2022-09-01T11:47:00Z" w:initials="RM">
    <w:p w14:paraId="61ABE864" w14:textId="3EB467F3" w:rsidR="005A05F9" w:rsidRDefault="005A05F9">
      <w:pPr>
        <w:pStyle w:val="CommentText"/>
      </w:pPr>
      <w:r>
        <w:rPr>
          <w:rStyle w:val="CommentReference"/>
        </w:rPr>
        <w:annotationRef/>
      </w:r>
      <w:r>
        <w:t>Not clear if this pertains to new sites or all sites or non-exempt sites.</w:t>
      </w:r>
      <w:r w:rsidR="00ED1623">
        <w:t xml:space="preserve"> Needs further discussion.</w:t>
      </w:r>
    </w:p>
  </w:comment>
  <w:comment w:id="30" w:author="Robin McGill [2]" w:date="2024-04-29T16:40:00Z" w:initials="RM">
    <w:p w14:paraId="10E24518" w14:textId="0B271CE4" w:rsidR="002625AB" w:rsidRDefault="002625AB">
      <w:pPr>
        <w:pStyle w:val="CommentText"/>
      </w:pPr>
      <w:r>
        <w:rPr>
          <w:rStyle w:val="CommentReference"/>
        </w:rPr>
        <w:annotationRef/>
      </w:r>
      <w:r>
        <w:t>Funding moved up to under “documentation.”</w:t>
      </w:r>
    </w:p>
  </w:comment>
  <w:comment w:id="31" w:author="Robin McGill" w:date="2022-09-01T11:49:00Z" w:initials="RM">
    <w:p w14:paraId="59370C83" w14:textId="36BC69E7" w:rsidR="005A05F9" w:rsidRDefault="005A05F9">
      <w:pPr>
        <w:pStyle w:val="CommentText"/>
      </w:pPr>
      <w:r>
        <w:rPr>
          <w:rStyle w:val="CommentReference"/>
        </w:rPr>
        <w:annotationRef/>
      </w:r>
      <w:r>
        <w:t>ACHE no longer uses a formula for budget recommendations.</w:t>
      </w:r>
      <w:r w:rsidR="003528F1">
        <w:t xml:space="preserve"> Recommend removing.</w:t>
      </w:r>
    </w:p>
  </w:comment>
  <w:comment w:id="32" w:author="Robin McGill" w:date="2022-09-01T16:36:00Z" w:initials="RM">
    <w:p w14:paraId="41A22486" w14:textId="3BDAD73C" w:rsidR="00FF5BFD" w:rsidRDefault="00FF5BFD">
      <w:pPr>
        <w:pStyle w:val="CommentText"/>
      </w:pPr>
      <w:r>
        <w:rPr>
          <w:rStyle w:val="CommentReference"/>
        </w:rPr>
        <w:annotationRef/>
      </w:r>
      <w:r>
        <w:t xml:space="preserve">Needs research on when such a program was last approved. </w:t>
      </w:r>
    </w:p>
  </w:comment>
  <w:comment w:id="33" w:author="Robin McGill" w:date="2022-09-01T11:50:00Z" w:initials="RM">
    <w:p w14:paraId="3A086484" w14:textId="220A8232" w:rsidR="005A05F9" w:rsidRDefault="005A05F9">
      <w:pPr>
        <w:pStyle w:val="CommentText"/>
      </w:pPr>
      <w:r>
        <w:rPr>
          <w:rStyle w:val="CommentReference"/>
        </w:rPr>
        <w:annotationRef/>
      </w:r>
      <w:r>
        <w:t>It is not clear what these criteria are</w:t>
      </w:r>
      <w:r w:rsidR="003528F1">
        <w:t xml:space="preserve"> for off-campus courses</w:t>
      </w:r>
      <w:r>
        <w:t>, though perhaps this is what is meant in section (10)?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51E58A" w15:done="0"/>
  <w15:commentEx w15:paraId="1DDA496C" w15:done="0"/>
  <w15:commentEx w15:paraId="5A3F77E5" w15:done="0"/>
  <w15:commentEx w15:paraId="4FE766DB" w15:paraIdParent="5A3F77E5" w15:done="0"/>
  <w15:commentEx w15:paraId="49CF5C62" w15:done="0"/>
  <w15:commentEx w15:paraId="30972FFA" w15:done="0"/>
  <w15:commentEx w15:paraId="5C93F0D2" w15:done="0"/>
  <w15:commentEx w15:paraId="3D54B760" w15:done="0"/>
  <w15:commentEx w15:paraId="4FE6EAB9" w15:done="0"/>
  <w15:commentEx w15:paraId="5BD36B80" w15:paraIdParent="4FE6EAB9" w15:done="0"/>
  <w15:commentEx w15:paraId="0AA548BB" w15:paraIdParent="4FE6EAB9" w15:done="0"/>
  <w15:commentEx w15:paraId="4CEBD9C1" w15:paraIdParent="4FE6EAB9" w15:done="0"/>
  <w15:commentEx w15:paraId="16E9FE7B" w15:done="0"/>
  <w15:commentEx w15:paraId="5FACA82E" w15:done="0"/>
  <w15:commentEx w15:paraId="05D98C9D" w15:done="0"/>
  <w15:commentEx w15:paraId="62D6378C" w15:done="0"/>
  <w15:commentEx w15:paraId="71EFDB0C" w15:done="0"/>
  <w15:commentEx w15:paraId="19EC1E3F" w15:done="0"/>
  <w15:commentEx w15:paraId="4C845AA4" w15:done="0"/>
  <w15:commentEx w15:paraId="0DA12139" w15:done="0"/>
  <w15:commentEx w15:paraId="286B094F" w15:done="0"/>
  <w15:commentEx w15:paraId="00849492" w15:paraIdParent="286B094F" w15:done="0"/>
  <w15:commentEx w15:paraId="2960D9E5" w15:done="0"/>
  <w15:commentEx w15:paraId="450691CB" w15:done="0"/>
  <w15:commentEx w15:paraId="73B0FDD8" w15:done="0"/>
  <w15:commentEx w15:paraId="0AA09D59" w15:done="0"/>
  <w15:commentEx w15:paraId="632A6CC5" w15:done="0"/>
  <w15:commentEx w15:paraId="038AABF9" w15:done="0"/>
  <w15:commentEx w15:paraId="6B0363DE" w15:done="0"/>
  <w15:commentEx w15:paraId="61ABE864" w15:done="0"/>
  <w15:commentEx w15:paraId="10E24518" w15:done="0"/>
  <w15:commentEx w15:paraId="59370C83" w15:done="0"/>
  <w15:commentEx w15:paraId="41A22486" w15:done="0"/>
  <w15:commentEx w15:paraId="3A0864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A3FAA" w16cex:dateUtc="2024-04-29T20:47:00Z"/>
  <w16cex:commentExtensible w16cex:durableId="29CB9182" w16cex:dateUtc="2024-04-18T17:33:00Z"/>
  <w16cex:commentExtensible w16cex:durableId="29CB8109" w16cex:dateUtc="2024-04-18T16:22:00Z"/>
  <w16cex:commentExtensible w16cex:durableId="29CB83A2" w16cex:dateUtc="2024-04-18T16:33:00Z"/>
  <w16cex:commentExtensible w16cex:durableId="29CB8E94" w16cex:dateUtc="2024-04-18T17:20:00Z"/>
  <w16cex:commentExtensible w16cex:durableId="29DA3A03" w16cex:dateUtc="2024-04-29T20:23:00Z"/>
  <w16cex:commentExtensible w16cex:durableId="29DE026D" w16cex:dateUtc="2024-05-02T17:15:00Z"/>
  <w16cex:commentExtensible w16cex:durableId="29DA3F54" w16cex:dateUtc="2024-04-29T20:46:00Z"/>
  <w16cex:commentExtensible w16cex:durableId="29DE0480" w16cex:dateUtc="2024-05-02T17:24:00Z"/>
  <w16cex:commentExtensible w16cex:durableId="29DA4CCA" w16cex:dateUtc="2024-04-29T21:43:00Z"/>
  <w16cex:commentExtensible w16cex:durableId="29DE05AE" w16cex:dateUtc="2024-05-02T17:29:00Z"/>
  <w16cex:commentExtensible w16cex:durableId="29DDF9EB" w16cex:dateUtc="2024-04-29T21:43:00Z"/>
  <w16cex:commentExtensible w16cex:durableId="29DA4B5D" w16cex:dateUtc="2024-04-29T21:37:00Z"/>
  <w16cex:commentExtensible w16cex:durableId="29DDFCC6" w16cex:dateUtc="2024-05-02T16:51:00Z"/>
  <w16cex:commentExtensible w16cex:durableId="29DDFDA1" w16cex:dateUtc="2024-05-02T16:55:00Z"/>
  <w16cex:commentExtensible w16cex:durableId="29CB932A" w16cex:dateUtc="2024-04-18T17:40:00Z"/>
  <w16cex:commentExtensible w16cex:durableId="29DA44C0" w16cex:dateUtc="2024-04-29T21:09:00Z"/>
  <w16cex:commentExtensible w16cex:durableId="29DA459A" w16cex:dateUtc="2024-04-29T21:13:00Z"/>
  <w16cex:commentExtensible w16cex:durableId="29DA4C14" w16cex:dateUtc="2024-04-29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51E58A" w16cid:durableId="26BB0C95"/>
  <w16cid:commentId w16cid:paraId="1DDA496C" w16cid:durableId="29DA3FAA"/>
  <w16cid:commentId w16cid:paraId="5A3F77E5" w16cid:durableId="26BB2884"/>
  <w16cid:commentId w16cid:paraId="4FE766DB" w16cid:durableId="29CB9182"/>
  <w16cid:commentId w16cid:paraId="49CF5C62" w16cid:durableId="26BB0CEA"/>
  <w16cid:commentId w16cid:paraId="30972FFA" w16cid:durableId="29CB8109"/>
  <w16cid:commentId w16cid:paraId="5C93F0D2" w16cid:durableId="26BB0DBF"/>
  <w16cid:commentId w16cid:paraId="3D54B760" w16cid:durableId="29CB83A2"/>
  <w16cid:commentId w16cid:paraId="4FE6EAB9" w16cid:durableId="26BB25F0"/>
  <w16cid:commentId w16cid:paraId="5BD36B80" w16cid:durableId="29CB8E94"/>
  <w16cid:commentId w16cid:paraId="0AA548BB" w16cid:durableId="29DA3A03"/>
  <w16cid:commentId w16cid:paraId="4CEBD9C1" w16cid:durableId="29DE026D"/>
  <w16cid:commentId w16cid:paraId="16E9FE7B" w16cid:durableId="29DA3F54"/>
  <w16cid:commentId w16cid:paraId="5FACA82E" w16cid:durableId="29DE0480"/>
  <w16cid:commentId w16cid:paraId="05D98C9D" w16cid:durableId="29DA4CCA"/>
  <w16cid:commentId w16cid:paraId="62D6378C" w16cid:durableId="29DE05AE"/>
  <w16cid:commentId w16cid:paraId="71EFDB0C" w16cid:durableId="29DDF9EB"/>
  <w16cid:commentId w16cid:paraId="19EC1E3F" w16cid:durableId="29DA4B5D"/>
  <w16cid:commentId w16cid:paraId="4C845AA4" w16cid:durableId="29DDFCC6"/>
  <w16cid:commentId w16cid:paraId="0DA12139" w16cid:durableId="29DDFDA1"/>
  <w16cid:commentId w16cid:paraId="286B094F" w16cid:durableId="29CB896D"/>
  <w16cid:commentId w16cid:paraId="00849492" w16cid:durableId="29CB932A"/>
  <w16cid:commentId w16cid:paraId="2960D9E5" w16cid:durableId="26BB1817"/>
  <w16cid:commentId w16cid:paraId="450691CB" w16cid:durableId="29DA44C0"/>
  <w16cid:commentId w16cid:paraId="73B0FDD8" w16cid:durableId="26BB5C55"/>
  <w16cid:commentId w16cid:paraId="0AA09D59" w16cid:durableId="29DA459A"/>
  <w16cid:commentId w16cid:paraId="632A6CC5" w16cid:durableId="26BB19B6"/>
  <w16cid:commentId w16cid:paraId="038AABF9" w16cid:durableId="26BB037C"/>
  <w16cid:commentId w16cid:paraId="6B0363DE" w16cid:durableId="26BB2C01"/>
  <w16cid:commentId w16cid:paraId="61ABE864" w16cid:durableId="26BB1A45"/>
  <w16cid:commentId w16cid:paraId="10E24518" w16cid:durableId="29DA4C14"/>
  <w16cid:commentId w16cid:paraId="59370C83" w16cid:durableId="26BB1AE2"/>
  <w16cid:commentId w16cid:paraId="41A22486" w16cid:durableId="26BB5E0E"/>
  <w16cid:commentId w16cid:paraId="3A086484" w16cid:durableId="26BB1B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9161" w14:textId="77777777" w:rsidR="00042F75" w:rsidRDefault="00042F75">
      <w:r>
        <w:separator/>
      </w:r>
    </w:p>
  </w:endnote>
  <w:endnote w:type="continuationSeparator" w:id="0">
    <w:p w14:paraId="6D279EDE" w14:textId="77777777" w:rsidR="00042F75" w:rsidRDefault="0004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34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28ADC" w14:textId="4FAA8012" w:rsidR="00D85850" w:rsidRDefault="00D858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9345" w14:textId="4083E625" w:rsidR="00D85850" w:rsidRDefault="00641E64">
    <w:pPr>
      <w:pStyle w:val="Footer"/>
      <w:jc w:val="right"/>
    </w:pPr>
    <w:r>
      <w:t>300-2-1-.0</w:t>
    </w:r>
    <w:r w:rsidR="00E91E4B">
      <w:t>5</w:t>
    </w:r>
    <w:r>
      <w:tab/>
    </w:r>
    <w:r>
      <w:tab/>
    </w:r>
    <w:sdt>
      <w:sdtPr>
        <w:id w:val="17779073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85850">
          <w:fldChar w:fldCharType="begin"/>
        </w:r>
        <w:r w:rsidR="00D85850">
          <w:instrText xml:space="preserve"> PAGE   \* MERGEFORMAT </w:instrText>
        </w:r>
        <w:r w:rsidR="00D85850">
          <w:fldChar w:fldCharType="separate"/>
        </w:r>
        <w:r w:rsidR="00D85850">
          <w:rPr>
            <w:noProof/>
          </w:rPr>
          <w:t>2</w:t>
        </w:r>
        <w:r w:rsidR="00D8585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1D05" w14:textId="77777777" w:rsidR="00042F75" w:rsidRDefault="00042F75">
      <w:r>
        <w:separator/>
      </w:r>
    </w:p>
  </w:footnote>
  <w:footnote w:type="continuationSeparator" w:id="0">
    <w:p w14:paraId="7A10FD7C" w14:textId="77777777" w:rsidR="00042F75" w:rsidRDefault="0004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03EA" w14:textId="3A56B094" w:rsidR="00376BE1" w:rsidRDefault="004C7A17">
    <w:pPr>
      <w:pStyle w:val="Header"/>
    </w:pPr>
    <w:r>
      <w:t xml:space="preserve">DRAFT </w:t>
    </w:r>
    <w:r w:rsidR="00C74183">
      <w:t>05/02</w:t>
    </w:r>
    <w:r w:rsidR="00D818AB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D1B"/>
    <w:multiLevelType w:val="hybridMultilevel"/>
    <w:tmpl w:val="2542DE3E"/>
    <w:lvl w:ilvl="0" w:tplc="795AD094">
      <w:start w:val="1"/>
      <w:numFmt w:val="lowerLetter"/>
      <w:lvlText w:val="%1."/>
      <w:lvlJc w:val="left"/>
      <w:pPr>
        <w:ind w:left="2250" w:hanging="1440"/>
      </w:pPr>
      <w:rPr>
        <w:rFonts w:hint="default"/>
        <w:color w:val="0070C0"/>
        <w:spacing w:val="-1"/>
        <w:w w:val="100"/>
        <w:sz w:val="24"/>
        <w:szCs w:val="24"/>
        <w:lang w:val="en-US" w:eastAsia="en-US" w:bidi="ar-SA"/>
      </w:rPr>
    </w:lvl>
    <w:lvl w:ilvl="1" w:tplc="177C5EA2">
      <w:numFmt w:val="bullet"/>
      <w:lvlText w:val="•"/>
      <w:lvlJc w:val="left"/>
      <w:pPr>
        <w:ind w:left="1240" w:hanging="1440"/>
      </w:pPr>
      <w:rPr>
        <w:rFonts w:hint="default"/>
        <w:lang w:val="en-US" w:eastAsia="en-US" w:bidi="ar-SA"/>
      </w:rPr>
    </w:lvl>
    <w:lvl w:ilvl="2" w:tplc="E7F43730">
      <w:numFmt w:val="bullet"/>
      <w:lvlText w:val="•"/>
      <w:lvlJc w:val="left"/>
      <w:pPr>
        <w:ind w:left="2320" w:hanging="1440"/>
      </w:pPr>
      <w:rPr>
        <w:rFonts w:hint="default"/>
        <w:lang w:val="en-US" w:eastAsia="en-US" w:bidi="ar-SA"/>
      </w:rPr>
    </w:lvl>
    <w:lvl w:ilvl="3" w:tplc="7EF26FCA">
      <w:numFmt w:val="bullet"/>
      <w:lvlText w:val="•"/>
      <w:lvlJc w:val="left"/>
      <w:pPr>
        <w:ind w:left="3400" w:hanging="1440"/>
      </w:pPr>
      <w:rPr>
        <w:rFonts w:hint="default"/>
        <w:lang w:val="en-US" w:eastAsia="en-US" w:bidi="ar-SA"/>
      </w:rPr>
    </w:lvl>
    <w:lvl w:ilvl="4" w:tplc="33AE1D08">
      <w:numFmt w:val="bullet"/>
      <w:lvlText w:val="•"/>
      <w:lvlJc w:val="left"/>
      <w:pPr>
        <w:ind w:left="4480" w:hanging="1440"/>
      </w:pPr>
      <w:rPr>
        <w:rFonts w:hint="default"/>
        <w:lang w:val="en-US" w:eastAsia="en-US" w:bidi="ar-SA"/>
      </w:rPr>
    </w:lvl>
    <w:lvl w:ilvl="5" w:tplc="0A886C4E">
      <w:numFmt w:val="bullet"/>
      <w:lvlText w:val="•"/>
      <w:lvlJc w:val="left"/>
      <w:pPr>
        <w:ind w:left="5560" w:hanging="1440"/>
      </w:pPr>
      <w:rPr>
        <w:rFonts w:hint="default"/>
        <w:lang w:val="en-US" w:eastAsia="en-US" w:bidi="ar-SA"/>
      </w:rPr>
    </w:lvl>
    <w:lvl w:ilvl="6" w:tplc="4E3A7CF0">
      <w:numFmt w:val="bullet"/>
      <w:lvlText w:val="•"/>
      <w:lvlJc w:val="left"/>
      <w:pPr>
        <w:ind w:left="6640" w:hanging="1440"/>
      </w:pPr>
      <w:rPr>
        <w:rFonts w:hint="default"/>
        <w:lang w:val="en-US" w:eastAsia="en-US" w:bidi="ar-SA"/>
      </w:rPr>
    </w:lvl>
    <w:lvl w:ilvl="7" w:tplc="70E0D0BC"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 w:tplc="70D66304">
      <w:numFmt w:val="bullet"/>
      <w:lvlText w:val="•"/>
      <w:lvlJc w:val="left"/>
      <w:pPr>
        <w:ind w:left="8800" w:hanging="1440"/>
      </w:pPr>
      <w:rPr>
        <w:rFonts w:hint="default"/>
        <w:lang w:val="en-US" w:eastAsia="en-US" w:bidi="ar-SA"/>
      </w:rPr>
    </w:lvl>
  </w:abstractNum>
  <w:abstractNum w:abstractNumId="1" w15:restartNumberingAfterBreak="0">
    <w:nsid w:val="077A0783"/>
    <w:multiLevelType w:val="hybridMultilevel"/>
    <w:tmpl w:val="64BAA898"/>
    <w:lvl w:ilvl="0" w:tplc="6E6CA4C4">
      <w:start w:val="1"/>
      <w:numFmt w:val="decimal"/>
      <w:lvlText w:val="%1."/>
      <w:lvlJc w:val="left"/>
      <w:pPr>
        <w:ind w:left="160" w:hanging="1440"/>
      </w:pPr>
      <w:rPr>
        <w:rFonts w:ascii="Courier New" w:eastAsia="Courier New" w:hAnsi="Courier New" w:cs="Courier New" w:hint="default"/>
        <w:color w:val="0070C0"/>
        <w:spacing w:val="-1"/>
        <w:w w:val="100"/>
        <w:sz w:val="24"/>
        <w:szCs w:val="24"/>
        <w:lang w:val="en-US" w:eastAsia="en-US" w:bidi="ar-SA"/>
      </w:rPr>
    </w:lvl>
    <w:lvl w:ilvl="1" w:tplc="99A0F60C">
      <w:numFmt w:val="bullet"/>
      <w:lvlText w:val="•"/>
      <w:lvlJc w:val="left"/>
      <w:pPr>
        <w:ind w:left="1240" w:hanging="1440"/>
      </w:pPr>
      <w:rPr>
        <w:rFonts w:hint="default"/>
        <w:lang w:val="en-US" w:eastAsia="en-US" w:bidi="ar-SA"/>
      </w:rPr>
    </w:lvl>
    <w:lvl w:ilvl="2" w:tplc="B69AA5D2">
      <w:numFmt w:val="bullet"/>
      <w:lvlText w:val="•"/>
      <w:lvlJc w:val="left"/>
      <w:pPr>
        <w:ind w:left="2320" w:hanging="1440"/>
      </w:pPr>
      <w:rPr>
        <w:rFonts w:hint="default"/>
        <w:lang w:val="en-US" w:eastAsia="en-US" w:bidi="ar-SA"/>
      </w:rPr>
    </w:lvl>
    <w:lvl w:ilvl="3" w:tplc="0ABACB1A">
      <w:numFmt w:val="bullet"/>
      <w:lvlText w:val="•"/>
      <w:lvlJc w:val="left"/>
      <w:pPr>
        <w:ind w:left="3400" w:hanging="1440"/>
      </w:pPr>
      <w:rPr>
        <w:rFonts w:hint="default"/>
        <w:lang w:val="en-US" w:eastAsia="en-US" w:bidi="ar-SA"/>
      </w:rPr>
    </w:lvl>
    <w:lvl w:ilvl="4" w:tplc="1BD65792">
      <w:numFmt w:val="bullet"/>
      <w:lvlText w:val="•"/>
      <w:lvlJc w:val="left"/>
      <w:pPr>
        <w:ind w:left="4480" w:hanging="1440"/>
      </w:pPr>
      <w:rPr>
        <w:rFonts w:hint="default"/>
        <w:lang w:val="en-US" w:eastAsia="en-US" w:bidi="ar-SA"/>
      </w:rPr>
    </w:lvl>
    <w:lvl w:ilvl="5" w:tplc="F6548744">
      <w:numFmt w:val="bullet"/>
      <w:lvlText w:val="•"/>
      <w:lvlJc w:val="left"/>
      <w:pPr>
        <w:ind w:left="5560" w:hanging="1440"/>
      </w:pPr>
      <w:rPr>
        <w:rFonts w:hint="default"/>
        <w:lang w:val="en-US" w:eastAsia="en-US" w:bidi="ar-SA"/>
      </w:rPr>
    </w:lvl>
    <w:lvl w:ilvl="6" w:tplc="A4EEF1F4">
      <w:numFmt w:val="bullet"/>
      <w:lvlText w:val="•"/>
      <w:lvlJc w:val="left"/>
      <w:pPr>
        <w:ind w:left="6640" w:hanging="1440"/>
      </w:pPr>
      <w:rPr>
        <w:rFonts w:hint="default"/>
        <w:lang w:val="en-US" w:eastAsia="en-US" w:bidi="ar-SA"/>
      </w:rPr>
    </w:lvl>
    <w:lvl w:ilvl="7" w:tplc="AA54F382"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 w:tplc="4F96952E">
      <w:numFmt w:val="bullet"/>
      <w:lvlText w:val="•"/>
      <w:lvlJc w:val="left"/>
      <w:pPr>
        <w:ind w:left="8800" w:hanging="1440"/>
      </w:pPr>
      <w:rPr>
        <w:rFonts w:hint="default"/>
        <w:lang w:val="en-US" w:eastAsia="en-US" w:bidi="ar-SA"/>
      </w:rPr>
    </w:lvl>
  </w:abstractNum>
  <w:abstractNum w:abstractNumId="2" w15:restartNumberingAfterBreak="0">
    <w:nsid w:val="09AC3DC9"/>
    <w:multiLevelType w:val="hybridMultilevel"/>
    <w:tmpl w:val="2D44FCB2"/>
    <w:lvl w:ilvl="0" w:tplc="A6DE2044">
      <w:start w:val="2"/>
      <w:numFmt w:val="decimal"/>
      <w:lvlText w:val="%1."/>
      <w:lvlJc w:val="left"/>
      <w:pPr>
        <w:ind w:left="1440" w:hanging="360"/>
      </w:pPr>
      <w:rPr>
        <w:rFonts w:ascii="Courier New" w:eastAsia="Courier New" w:hAnsi="Courier New" w:cs="Courier New" w:hint="default"/>
        <w:color w:val="0070C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271B"/>
    <w:multiLevelType w:val="multilevel"/>
    <w:tmpl w:val="BB72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20D52"/>
    <w:multiLevelType w:val="hybridMultilevel"/>
    <w:tmpl w:val="C8A8672E"/>
    <w:lvl w:ilvl="0" w:tplc="E170087E">
      <w:start w:val="1"/>
      <w:numFmt w:val="decimal"/>
      <w:lvlText w:val="%1."/>
      <w:lvlJc w:val="left"/>
      <w:pPr>
        <w:ind w:left="1079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1B732EAF"/>
    <w:multiLevelType w:val="hybridMultilevel"/>
    <w:tmpl w:val="31224BB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7270E6"/>
    <w:multiLevelType w:val="hybridMultilevel"/>
    <w:tmpl w:val="0B2A9640"/>
    <w:lvl w:ilvl="0" w:tplc="10725260">
      <w:start w:val="1"/>
      <w:numFmt w:val="lowerLetter"/>
      <w:lvlText w:val="(%1)"/>
      <w:lvlJc w:val="left"/>
      <w:pPr>
        <w:ind w:left="324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E33E0"/>
    <w:multiLevelType w:val="hybridMultilevel"/>
    <w:tmpl w:val="D5CEE560"/>
    <w:lvl w:ilvl="0" w:tplc="4DD2F7F0">
      <w:start w:val="1"/>
      <w:numFmt w:val="decimal"/>
      <w:lvlText w:val="%1."/>
      <w:lvlJc w:val="left"/>
      <w:pPr>
        <w:ind w:left="160" w:hanging="1440"/>
      </w:pPr>
      <w:rPr>
        <w:rFonts w:ascii="Courier New" w:eastAsia="Courier New" w:hAnsi="Courier New" w:cs="Courier New" w:hint="default"/>
        <w:color w:val="0070C0"/>
        <w:spacing w:val="-1"/>
        <w:w w:val="100"/>
        <w:sz w:val="24"/>
        <w:szCs w:val="24"/>
        <w:lang w:val="en-US" w:eastAsia="en-US" w:bidi="ar-SA"/>
      </w:rPr>
    </w:lvl>
    <w:lvl w:ilvl="1" w:tplc="5DFACADE">
      <w:numFmt w:val="bullet"/>
      <w:lvlText w:val="•"/>
      <w:lvlJc w:val="left"/>
      <w:pPr>
        <w:ind w:left="1240" w:hanging="1440"/>
      </w:pPr>
      <w:rPr>
        <w:rFonts w:hint="default"/>
        <w:lang w:val="en-US" w:eastAsia="en-US" w:bidi="ar-SA"/>
      </w:rPr>
    </w:lvl>
    <w:lvl w:ilvl="2" w:tplc="3BFCB352">
      <w:numFmt w:val="bullet"/>
      <w:lvlText w:val="•"/>
      <w:lvlJc w:val="left"/>
      <w:pPr>
        <w:ind w:left="2320" w:hanging="1440"/>
      </w:pPr>
      <w:rPr>
        <w:rFonts w:hint="default"/>
        <w:lang w:val="en-US" w:eastAsia="en-US" w:bidi="ar-SA"/>
      </w:rPr>
    </w:lvl>
    <w:lvl w:ilvl="3" w:tplc="CDDCF022">
      <w:numFmt w:val="bullet"/>
      <w:lvlText w:val="•"/>
      <w:lvlJc w:val="left"/>
      <w:pPr>
        <w:ind w:left="3400" w:hanging="1440"/>
      </w:pPr>
      <w:rPr>
        <w:rFonts w:hint="default"/>
        <w:lang w:val="en-US" w:eastAsia="en-US" w:bidi="ar-SA"/>
      </w:rPr>
    </w:lvl>
    <w:lvl w:ilvl="4" w:tplc="FD289C16">
      <w:numFmt w:val="bullet"/>
      <w:lvlText w:val="•"/>
      <w:lvlJc w:val="left"/>
      <w:pPr>
        <w:ind w:left="4480" w:hanging="1440"/>
      </w:pPr>
      <w:rPr>
        <w:rFonts w:hint="default"/>
        <w:lang w:val="en-US" w:eastAsia="en-US" w:bidi="ar-SA"/>
      </w:rPr>
    </w:lvl>
    <w:lvl w:ilvl="5" w:tplc="7710FE24">
      <w:numFmt w:val="bullet"/>
      <w:lvlText w:val="•"/>
      <w:lvlJc w:val="left"/>
      <w:pPr>
        <w:ind w:left="5560" w:hanging="1440"/>
      </w:pPr>
      <w:rPr>
        <w:rFonts w:hint="default"/>
        <w:lang w:val="en-US" w:eastAsia="en-US" w:bidi="ar-SA"/>
      </w:rPr>
    </w:lvl>
    <w:lvl w:ilvl="6" w:tplc="758E32AA">
      <w:numFmt w:val="bullet"/>
      <w:lvlText w:val="•"/>
      <w:lvlJc w:val="left"/>
      <w:pPr>
        <w:ind w:left="6640" w:hanging="1440"/>
      </w:pPr>
      <w:rPr>
        <w:rFonts w:hint="default"/>
        <w:lang w:val="en-US" w:eastAsia="en-US" w:bidi="ar-SA"/>
      </w:rPr>
    </w:lvl>
    <w:lvl w:ilvl="7" w:tplc="2D8A84DA"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 w:tplc="0E24BB88">
      <w:numFmt w:val="bullet"/>
      <w:lvlText w:val="•"/>
      <w:lvlJc w:val="left"/>
      <w:pPr>
        <w:ind w:left="8800" w:hanging="1440"/>
      </w:pPr>
      <w:rPr>
        <w:rFonts w:hint="default"/>
        <w:lang w:val="en-US" w:eastAsia="en-US" w:bidi="ar-SA"/>
      </w:rPr>
    </w:lvl>
  </w:abstractNum>
  <w:abstractNum w:abstractNumId="8" w15:restartNumberingAfterBreak="0">
    <w:nsid w:val="2A1D6410"/>
    <w:multiLevelType w:val="hybridMultilevel"/>
    <w:tmpl w:val="160C3C98"/>
    <w:lvl w:ilvl="0" w:tplc="10725260">
      <w:start w:val="1"/>
      <w:numFmt w:val="lowerLetter"/>
      <w:lvlText w:val="(%1)"/>
      <w:lvlJc w:val="left"/>
      <w:pPr>
        <w:ind w:left="2160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4046DA"/>
    <w:multiLevelType w:val="hybridMultilevel"/>
    <w:tmpl w:val="DD84AE98"/>
    <w:lvl w:ilvl="0" w:tplc="6E6CA4C4">
      <w:start w:val="1"/>
      <w:numFmt w:val="decimal"/>
      <w:lvlText w:val="%1."/>
      <w:lvlJc w:val="left"/>
      <w:pPr>
        <w:ind w:left="2160" w:hanging="360"/>
      </w:pPr>
      <w:rPr>
        <w:rFonts w:ascii="Courier New" w:eastAsia="Courier New" w:hAnsi="Courier New" w:cs="Courier New" w:hint="default"/>
        <w:color w:val="0070C0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31D215C"/>
    <w:multiLevelType w:val="hybridMultilevel"/>
    <w:tmpl w:val="F48E9616"/>
    <w:lvl w:ilvl="0" w:tplc="3D66D878">
      <w:start w:val="1"/>
      <w:numFmt w:val="decimal"/>
      <w:lvlText w:val="%1."/>
      <w:lvlJc w:val="left"/>
      <w:pPr>
        <w:ind w:left="16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0136BB24">
      <w:numFmt w:val="bullet"/>
      <w:lvlText w:val="•"/>
      <w:lvlJc w:val="left"/>
      <w:pPr>
        <w:ind w:left="1240" w:hanging="1440"/>
      </w:pPr>
      <w:rPr>
        <w:rFonts w:hint="default"/>
        <w:lang w:val="en-US" w:eastAsia="en-US" w:bidi="ar-SA"/>
      </w:rPr>
    </w:lvl>
    <w:lvl w:ilvl="2" w:tplc="CEC4F3AE">
      <w:numFmt w:val="bullet"/>
      <w:lvlText w:val="•"/>
      <w:lvlJc w:val="left"/>
      <w:pPr>
        <w:ind w:left="2320" w:hanging="1440"/>
      </w:pPr>
      <w:rPr>
        <w:rFonts w:hint="default"/>
        <w:lang w:val="en-US" w:eastAsia="en-US" w:bidi="ar-SA"/>
      </w:rPr>
    </w:lvl>
    <w:lvl w:ilvl="3" w:tplc="FFB0ACBC">
      <w:numFmt w:val="bullet"/>
      <w:lvlText w:val="•"/>
      <w:lvlJc w:val="left"/>
      <w:pPr>
        <w:ind w:left="3400" w:hanging="1440"/>
      </w:pPr>
      <w:rPr>
        <w:rFonts w:hint="default"/>
        <w:lang w:val="en-US" w:eastAsia="en-US" w:bidi="ar-SA"/>
      </w:rPr>
    </w:lvl>
    <w:lvl w:ilvl="4" w:tplc="15BC0B5A">
      <w:numFmt w:val="bullet"/>
      <w:lvlText w:val="•"/>
      <w:lvlJc w:val="left"/>
      <w:pPr>
        <w:ind w:left="4480" w:hanging="1440"/>
      </w:pPr>
      <w:rPr>
        <w:rFonts w:hint="default"/>
        <w:lang w:val="en-US" w:eastAsia="en-US" w:bidi="ar-SA"/>
      </w:rPr>
    </w:lvl>
    <w:lvl w:ilvl="5" w:tplc="E8301EDA">
      <w:numFmt w:val="bullet"/>
      <w:lvlText w:val="•"/>
      <w:lvlJc w:val="left"/>
      <w:pPr>
        <w:ind w:left="5560" w:hanging="1440"/>
      </w:pPr>
      <w:rPr>
        <w:rFonts w:hint="default"/>
        <w:lang w:val="en-US" w:eastAsia="en-US" w:bidi="ar-SA"/>
      </w:rPr>
    </w:lvl>
    <w:lvl w:ilvl="6" w:tplc="126E7AB0">
      <w:numFmt w:val="bullet"/>
      <w:lvlText w:val="•"/>
      <w:lvlJc w:val="left"/>
      <w:pPr>
        <w:ind w:left="6640" w:hanging="1440"/>
      </w:pPr>
      <w:rPr>
        <w:rFonts w:hint="default"/>
        <w:lang w:val="en-US" w:eastAsia="en-US" w:bidi="ar-SA"/>
      </w:rPr>
    </w:lvl>
    <w:lvl w:ilvl="7" w:tplc="4C50EE20"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 w:tplc="EC0E6B32">
      <w:numFmt w:val="bullet"/>
      <w:lvlText w:val="•"/>
      <w:lvlJc w:val="left"/>
      <w:pPr>
        <w:ind w:left="8800" w:hanging="1440"/>
      </w:pPr>
      <w:rPr>
        <w:rFonts w:hint="default"/>
        <w:lang w:val="en-US" w:eastAsia="en-US" w:bidi="ar-SA"/>
      </w:rPr>
    </w:lvl>
  </w:abstractNum>
  <w:abstractNum w:abstractNumId="11" w15:restartNumberingAfterBreak="0">
    <w:nsid w:val="33C84807"/>
    <w:multiLevelType w:val="hybridMultilevel"/>
    <w:tmpl w:val="31224BB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4C5CB1"/>
    <w:multiLevelType w:val="hybridMultilevel"/>
    <w:tmpl w:val="34D89108"/>
    <w:lvl w:ilvl="0" w:tplc="D42A0FD4">
      <w:start w:val="1"/>
      <w:numFmt w:val="lowerLetter"/>
      <w:lvlText w:val="%1."/>
      <w:lvlJc w:val="left"/>
      <w:pPr>
        <w:ind w:left="144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C5BDC"/>
    <w:multiLevelType w:val="hybridMultilevel"/>
    <w:tmpl w:val="92322D7A"/>
    <w:lvl w:ilvl="0" w:tplc="E0C2EDEE">
      <w:start w:val="3"/>
      <w:numFmt w:val="lowerLetter"/>
      <w:lvlText w:val="(%1)"/>
      <w:lvlJc w:val="left"/>
      <w:pPr>
        <w:ind w:left="2160" w:hanging="1440"/>
      </w:pPr>
      <w:rPr>
        <w:rFonts w:ascii="Courier New" w:eastAsia="Courier New" w:hAnsi="Courier New" w:cs="Courier New" w:hint="default"/>
        <w:color w:val="0070C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4" w15:restartNumberingAfterBreak="0">
    <w:nsid w:val="3DE2415F"/>
    <w:multiLevelType w:val="hybridMultilevel"/>
    <w:tmpl w:val="87962374"/>
    <w:lvl w:ilvl="0" w:tplc="17EABAA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E574DC3"/>
    <w:multiLevelType w:val="hybridMultilevel"/>
    <w:tmpl w:val="E144A422"/>
    <w:lvl w:ilvl="0" w:tplc="5BE6FBA8">
      <w:start w:val="1"/>
      <w:numFmt w:val="decimal"/>
      <w:lvlText w:val="(%1)"/>
      <w:lvlJc w:val="left"/>
      <w:pPr>
        <w:ind w:left="603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2A4C05BE">
      <w:start w:val="1"/>
      <w:numFmt w:val="lowerLetter"/>
      <w:lvlText w:val="(%2)"/>
      <w:lvlJc w:val="left"/>
      <w:pPr>
        <w:ind w:left="3510" w:hanging="1440"/>
      </w:pPr>
      <w:rPr>
        <w:rFonts w:ascii="Courier New" w:eastAsia="Courier New" w:hAnsi="Courier New" w:cs="Courier New" w:hint="default"/>
        <w:color w:val="0070C0"/>
        <w:spacing w:val="-1"/>
        <w:w w:val="100"/>
        <w:sz w:val="24"/>
        <w:szCs w:val="24"/>
        <w:lang w:val="en-US" w:eastAsia="en-US" w:bidi="ar-SA"/>
      </w:rPr>
    </w:lvl>
    <w:lvl w:ilvl="2" w:tplc="61B02DBE">
      <w:numFmt w:val="bullet"/>
      <w:lvlText w:val="•"/>
      <w:lvlJc w:val="left"/>
      <w:pPr>
        <w:ind w:left="5670" w:hanging="1440"/>
      </w:pPr>
      <w:rPr>
        <w:rFonts w:hint="default"/>
        <w:lang w:val="en-US" w:eastAsia="en-US" w:bidi="ar-SA"/>
      </w:rPr>
    </w:lvl>
    <w:lvl w:ilvl="3" w:tplc="4FA28BE6">
      <w:numFmt w:val="bullet"/>
      <w:lvlText w:val="•"/>
      <w:lvlJc w:val="left"/>
      <w:pPr>
        <w:ind w:left="6750" w:hanging="1440"/>
      </w:pPr>
      <w:rPr>
        <w:rFonts w:hint="default"/>
        <w:lang w:val="en-US" w:eastAsia="en-US" w:bidi="ar-SA"/>
      </w:rPr>
    </w:lvl>
    <w:lvl w:ilvl="4" w:tplc="83ACED10">
      <w:numFmt w:val="bullet"/>
      <w:lvlText w:val="•"/>
      <w:lvlJc w:val="left"/>
      <w:pPr>
        <w:ind w:left="7830" w:hanging="1440"/>
      </w:pPr>
      <w:rPr>
        <w:rFonts w:hint="default"/>
        <w:lang w:val="en-US" w:eastAsia="en-US" w:bidi="ar-SA"/>
      </w:rPr>
    </w:lvl>
    <w:lvl w:ilvl="5" w:tplc="4200859C">
      <w:numFmt w:val="bullet"/>
      <w:lvlText w:val="•"/>
      <w:lvlJc w:val="left"/>
      <w:pPr>
        <w:ind w:left="8910" w:hanging="1440"/>
      </w:pPr>
      <w:rPr>
        <w:rFonts w:hint="default"/>
        <w:lang w:val="en-US" w:eastAsia="en-US" w:bidi="ar-SA"/>
      </w:rPr>
    </w:lvl>
    <w:lvl w:ilvl="6" w:tplc="3982A046">
      <w:numFmt w:val="bullet"/>
      <w:lvlText w:val="•"/>
      <w:lvlJc w:val="left"/>
      <w:pPr>
        <w:ind w:left="9990" w:hanging="1440"/>
      </w:pPr>
      <w:rPr>
        <w:rFonts w:hint="default"/>
        <w:lang w:val="en-US" w:eastAsia="en-US" w:bidi="ar-SA"/>
      </w:rPr>
    </w:lvl>
    <w:lvl w:ilvl="7" w:tplc="4C12CD0E">
      <w:numFmt w:val="bullet"/>
      <w:lvlText w:val="•"/>
      <w:lvlJc w:val="left"/>
      <w:pPr>
        <w:ind w:left="11070" w:hanging="1440"/>
      </w:pPr>
      <w:rPr>
        <w:rFonts w:hint="default"/>
        <w:lang w:val="en-US" w:eastAsia="en-US" w:bidi="ar-SA"/>
      </w:rPr>
    </w:lvl>
    <w:lvl w:ilvl="8" w:tplc="1326DC66">
      <w:numFmt w:val="bullet"/>
      <w:lvlText w:val="•"/>
      <w:lvlJc w:val="left"/>
      <w:pPr>
        <w:ind w:left="12150" w:hanging="1440"/>
      </w:pPr>
      <w:rPr>
        <w:rFonts w:hint="default"/>
        <w:lang w:val="en-US" w:eastAsia="en-US" w:bidi="ar-SA"/>
      </w:rPr>
    </w:lvl>
  </w:abstractNum>
  <w:abstractNum w:abstractNumId="16" w15:restartNumberingAfterBreak="0">
    <w:nsid w:val="3FB84574"/>
    <w:multiLevelType w:val="hybridMultilevel"/>
    <w:tmpl w:val="CDA6E302"/>
    <w:lvl w:ilvl="0" w:tplc="17EABAA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8B6DF2"/>
    <w:multiLevelType w:val="hybridMultilevel"/>
    <w:tmpl w:val="BF26C9FC"/>
    <w:lvl w:ilvl="0" w:tplc="12849534">
      <w:start w:val="1"/>
      <w:numFmt w:val="decimal"/>
      <w:lvlText w:val="%1."/>
      <w:lvlJc w:val="left"/>
      <w:pPr>
        <w:ind w:left="16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7074A7F4">
      <w:numFmt w:val="bullet"/>
      <w:lvlText w:val="•"/>
      <w:lvlJc w:val="left"/>
      <w:pPr>
        <w:ind w:left="1240" w:hanging="1440"/>
      </w:pPr>
      <w:rPr>
        <w:rFonts w:hint="default"/>
        <w:lang w:val="en-US" w:eastAsia="en-US" w:bidi="ar-SA"/>
      </w:rPr>
    </w:lvl>
    <w:lvl w:ilvl="2" w:tplc="B27E4232">
      <w:start w:val="1"/>
      <w:numFmt w:val="lowerLetter"/>
      <w:lvlText w:val="(%3)"/>
      <w:lvlJc w:val="left"/>
      <w:pPr>
        <w:ind w:left="232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3" w:tplc="467673DA">
      <w:numFmt w:val="bullet"/>
      <w:lvlText w:val="•"/>
      <w:lvlJc w:val="left"/>
      <w:pPr>
        <w:ind w:left="3400" w:hanging="1440"/>
      </w:pPr>
      <w:rPr>
        <w:rFonts w:hint="default"/>
        <w:lang w:val="en-US" w:eastAsia="en-US" w:bidi="ar-SA"/>
      </w:rPr>
    </w:lvl>
    <w:lvl w:ilvl="4" w:tplc="07B0346C">
      <w:numFmt w:val="bullet"/>
      <w:lvlText w:val="•"/>
      <w:lvlJc w:val="left"/>
      <w:pPr>
        <w:ind w:left="4480" w:hanging="1440"/>
      </w:pPr>
      <w:rPr>
        <w:rFonts w:hint="default"/>
        <w:lang w:val="en-US" w:eastAsia="en-US" w:bidi="ar-SA"/>
      </w:rPr>
    </w:lvl>
    <w:lvl w:ilvl="5" w:tplc="8E4C8568">
      <w:numFmt w:val="bullet"/>
      <w:lvlText w:val="•"/>
      <w:lvlJc w:val="left"/>
      <w:pPr>
        <w:ind w:left="5560" w:hanging="1440"/>
      </w:pPr>
      <w:rPr>
        <w:rFonts w:hint="default"/>
        <w:lang w:val="en-US" w:eastAsia="en-US" w:bidi="ar-SA"/>
      </w:rPr>
    </w:lvl>
    <w:lvl w:ilvl="6" w:tplc="78E44D58">
      <w:numFmt w:val="bullet"/>
      <w:lvlText w:val="•"/>
      <w:lvlJc w:val="left"/>
      <w:pPr>
        <w:ind w:left="6640" w:hanging="1440"/>
      </w:pPr>
      <w:rPr>
        <w:rFonts w:hint="default"/>
        <w:lang w:val="en-US" w:eastAsia="en-US" w:bidi="ar-SA"/>
      </w:rPr>
    </w:lvl>
    <w:lvl w:ilvl="7" w:tplc="C22E1B5C"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 w:tplc="1A0ED9EA">
      <w:numFmt w:val="bullet"/>
      <w:lvlText w:val="•"/>
      <w:lvlJc w:val="left"/>
      <w:pPr>
        <w:ind w:left="8800" w:hanging="1440"/>
      </w:pPr>
      <w:rPr>
        <w:rFonts w:hint="default"/>
        <w:lang w:val="en-US" w:eastAsia="en-US" w:bidi="ar-SA"/>
      </w:rPr>
    </w:lvl>
  </w:abstractNum>
  <w:abstractNum w:abstractNumId="18" w15:restartNumberingAfterBreak="0">
    <w:nsid w:val="44460345"/>
    <w:multiLevelType w:val="hybridMultilevel"/>
    <w:tmpl w:val="4672F346"/>
    <w:lvl w:ilvl="0" w:tplc="2654CD04">
      <w:start w:val="1"/>
      <w:numFmt w:val="lowerLetter"/>
      <w:lvlText w:val="(%1)"/>
      <w:lvlJc w:val="left"/>
      <w:pPr>
        <w:ind w:left="3510" w:hanging="1440"/>
      </w:pPr>
      <w:rPr>
        <w:rFonts w:ascii="Courier New" w:eastAsia="Courier New" w:hAnsi="Courier New" w:cs="Courier New" w:hint="default"/>
        <w:color w:val="0070C0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235B3"/>
    <w:multiLevelType w:val="hybridMultilevel"/>
    <w:tmpl w:val="86D8A17C"/>
    <w:lvl w:ilvl="0" w:tplc="906E57F6">
      <w:start w:val="2"/>
      <w:numFmt w:val="lowerLetter"/>
      <w:lvlText w:val="(%1)"/>
      <w:lvlJc w:val="left"/>
      <w:pPr>
        <w:ind w:left="1440" w:hanging="360"/>
      </w:pPr>
      <w:rPr>
        <w:rFonts w:ascii="Courier New" w:eastAsia="Courier New" w:hAnsi="Courier New" w:cs="Courier New" w:hint="default"/>
        <w:strike w:val="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D1149"/>
    <w:multiLevelType w:val="hybridMultilevel"/>
    <w:tmpl w:val="5A2A781A"/>
    <w:lvl w:ilvl="0" w:tplc="20304EA6">
      <w:start w:val="2"/>
      <w:numFmt w:val="lowerRoman"/>
      <w:lvlText w:val="(%1)"/>
      <w:lvlJc w:val="left"/>
      <w:pPr>
        <w:ind w:left="3240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1506C0A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9555B"/>
    <w:multiLevelType w:val="hybridMultilevel"/>
    <w:tmpl w:val="8AA683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6F488D"/>
    <w:multiLevelType w:val="hybridMultilevel"/>
    <w:tmpl w:val="F8EAF45E"/>
    <w:lvl w:ilvl="0" w:tplc="B27E4232">
      <w:start w:val="1"/>
      <w:numFmt w:val="lowerLetter"/>
      <w:lvlText w:val="(%1)"/>
      <w:lvlJc w:val="left"/>
      <w:pPr>
        <w:ind w:left="104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6B5C72A0"/>
    <w:multiLevelType w:val="hybridMultilevel"/>
    <w:tmpl w:val="BF26C9FC"/>
    <w:lvl w:ilvl="0" w:tplc="12849534">
      <w:start w:val="1"/>
      <w:numFmt w:val="decimal"/>
      <w:lvlText w:val="%1."/>
      <w:lvlJc w:val="left"/>
      <w:pPr>
        <w:ind w:left="16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7074A7F4">
      <w:numFmt w:val="bullet"/>
      <w:lvlText w:val="•"/>
      <w:lvlJc w:val="left"/>
      <w:pPr>
        <w:ind w:left="1240" w:hanging="1440"/>
      </w:pPr>
      <w:rPr>
        <w:rFonts w:hint="default"/>
        <w:lang w:val="en-US" w:eastAsia="en-US" w:bidi="ar-SA"/>
      </w:rPr>
    </w:lvl>
    <w:lvl w:ilvl="2" w:tplc="B27E4232">
      <w:start w:val="1"/>
      <w:numFmt w:val="lowerLetter"/>
      <w:lvlText w:val="(%3)"/>
      <w:lvlJc w:val="left"/>
      <w:pPr>
        <w:ind w:left="232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3" w:tplc="467673DA">
      <w:numFmt w:val="bullet"/>
      <w:lvlText w:val="•"/>
      <w:lvlJc w:val="left"/>
      <w:pPr>
        <w:ind w:left="3400" w:hanging="1440"/>
      </w:pPr>
      <w:rPr>
        <w:rFonts w:hint="default"/>
        <w:lang w:val="en-US" w:eastAsia="en-US" w:bidi="ar-SA"/>
      </w:rPr>
    </w:lvl>
    <w:lvl w:ilvl="4" w:tplc="07B0346C">
      <w:numFmt w:val="bullet"/>
      <w:lvlText w:val="•"/>
      <w:lvlJc w:val="left"/>
      <w:pPr>
        <w:ind w:left="4480" w:hanging="1440"/>
      </w:pPr>
      <w:rPr>
        <w:rFonts w:hint="default"/>
        <w:lang w:val="en-US" w:eastAsia="en-US" w:bidi="ar-SA"/>
      </w:rPr>
    </w:lvl>
    <w:lvl w:ilvl="5" w:tplc="8E4C8568">
      <w:numFmt w:val="bullet"/>
      <w:lvlText w:val="•"/>
      <w:lvlJc w:val="left"/>
      <w:pPr>
        <w:ind w:left="5560" w:hanging="1440"/>
      </w:pPr>
      <w:rPr>
        <w:rFonts w:hint="default"/>
        <w:lang w:val="en-US" w:eastAsia="en-US" w:bidi="ar-SA"/>
      </w:rPr>
    </w:lvl>
    <w:lvl w:ilvl="6" w:tplc="78E44D58">
      <w:numFmt w:val="bullet"/>
      <w:lvlText w:val="•"/>
      <w:lvlJc w:val="left"/>
      <w:pPr>
        <w:ind w:left="6640" w:hanging="1440"/>
      </w:pPr>
      <w:rPr>
        <w:rFonts w:hint="default"/>
        <w:lang w:val="en-US" w:eastAsia="en-US" w:bidi="ar-SA"/>
      </w:rPr>
    </w:lvl>
    <w:lvl w:ilvl="7" w:tplc="C22E1B5C"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 w:tplc="1A0ED9EA">
      <w:numFmt w:val="bullet"/>
      <w:lvlText w:val="•"/>
      <w:lvlJc w:val="left"/>
      <w:pPr>
        <w:ind w:left="8800" w:hanging="1440"/>
      </w:pPr>
      <w:rPr>
        <w:rFonts w:hint="default"/>
        <w:lang w:val="en-US" w:eastAsia="en-US" w:bidi="ar-SA"/>
      </w:rPr>
    </w:lvl>
  </w:abstractNum>
  <w:abstractNum w:abstractNumId="24" w15:restartNumberingAfterBreak="0">
    <w:nsid w:val="6B810209"/>
    <w:multiLevelType w:val="hybridMultilevel"/>
    <w:tmpl w:val="4C4435A0"/>
    <w:lvl w:ilvl="0" w:tplc="86562098">
      <w:start w:val="1"/>
      <w:numFmt w:val="decimal"/>
      <w:lvlText w:val="%1."/>
      <w:lvlJc w:val="left"/>
      <w:pPr>
        <w:ind w:left="160" w:hanging="1440"/>
      </w:pPr>
      <w:rPr>
        <w:rFonts w:ascii="Courier New" w:eastAsia="Courier New" w:hAnsi="Courier New" w:cs="Courier New" w:hint="default"/>
        <w:color w:val="FF0000"/>
        <w:spacing w:val="-1"/>
        <w:w w:val="100"/>
        <w:sz w:val="24"/>
        <w:szCs w:val="24"/>
        <w:lang w:val="en-US" w:eastAsia="en-US" w:bidi="ar-SA"/>
      </w:rPr>
    </w:lvl>
    <w:lvl w:ilvl="1" w:tplc="5DFACADE">
      <w:numFmt w:val="bullet"/>
      <w:lvlText w:val="•"/>
      <w:lvlJc w:val="left"/>
      <w:pPr>
        <w:ind w:left="1240" w:hanging="1440"/>
      </w:pPr>
      <w:rPr>
        <w:rFonts w:hint="default"/>
        <w:lang w:val="en-US" w:eastAsia="en-US" w:bidi="ar-SA"/>
      </w:rPr>
    </w:lvl>
    <w:lvl w:ilvl="2" w:tplc="3BFCB352">
      <w:numFmt w:val="bullet"/>
      <w:lvlText w:val="•"/>
      <w:lvlJc w:val="left"/>
      <w:pPr>
        <w:ind w:left="2320" w:hanging="1440"/>
      </w:pPr>
      <w:rPr>
        <w:rFonts w:hint="default"/>
        <w:lang w:val="en-US" w:eastAsia="en-US" w:bidi="ar-SA"/>
      </w:rPr>
    </w:lvl>
    <w:lvl w:ilvl="3" w:tplc="CDDCF022">
      <w:numFmt w:val="bullet"/>
      <w:lvlText w:val="•"/>
      <w:lvlJc w:val="left"/>
      <w:pPr>
        <w:ind w:left="3400" w:hanging="1440"/>
      </w:pPr>
      <w:rPr>
        <w:rFonts w:hint="default"/>
        <w:lang w:val="en-US" w:eastAsia="en-US" w:bidi="ar-SA"/>
      </w:rPr>
    </w:lvl>
    <w:lvl w:ilvl="4" w:tplc="FD289C16">
      <w:numFmt w:val="bullet"/>
      <w:lvlText w:val="•"/>
      <w:lvlJc w:val="left"/>
      <w:pPr>
        <w:ind w:left="4480" w:hanging="1440"/>
      </w:pPr>
      <w:rPr>
        <w:rFonts w:hint="default"/>
        <w:lang w:val="en-US" w:eastAsia="en-US" w:bidi="ar-SA"/>
      </w:rPr>
    </w:lvl>
    <w:lvl w:ilvl="5" w:tplc="7710FE24">
      <w:numFmt w:val="bullet"/>
      <w:lvlText w:val="•"/>
      <w:lvlJc w:val="left"/>
      <w:pPr>
        <w:ind w:left="5560" w:hanging="1440"/>
      </w:pPr>
      <w:rPr>
        <w:rFonts w:hint="default"/>
        <w:lang w:val="en-US" w:eastAsia="en-US" w:bidi="ar-SA"/>
      </w:rPr>
    </w:lvl>
    <w:lvl w:ilvl="6" w:tplc="758E32AA">
      <w:numFmt w:val="bullet"/>
      <w:lvlText w:val="•"/>
      <w:lvlJc w:val="left"/>
      <w:pPr>
        <w:ind w:left="6640" w:hanging="1440"/>
      </w:pPr>
      <w:rPr>
        <w:rFonts w:hint="default"/>
        <w:lang w:val="en-US" w:eastAsia="en-US" w:bidi="ar-SA"/>
      </w:rPr>
    </w:lvl>
    <w:lvl w:ilvl="7" w:tplc="2D8A84DA"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 w:tplc="0E24BB88">
      <w:numFmt w:val="bullet"/>
      <w:lvlText w:val="•"/>
      <w:lvlJc w:val="left"/>
      <w:pPr>
        <w:ind w:left="8800" w:hanging="1440"/>
      </w:pPr>
      <w:rPr>
        <w:rFonts w:hint="default"/>
        <w:lang w:val="en-US" w:eastAsia="en-US" w:bidi="ar-SA"/>
      </w:rPr>
    </w:lvl>
  </w:abstractNum>
  <w:abstractNum w:abstractNumId="25" w15:restartNumberingAfterBreak="0">
    <w:nsid w:val="6D7608A0"/>
    <w:multiLevelType w:val="hybridMultilevel"/>
    <w:tmpl w:val="A3FC78E0"/>
    <w:lvl w:ilvl="0" w:tplc="65D06EB6">
      <w:start w:val="1"/>
      <w:numFmt w:val="lowerRoman"/>
      <w:lvlText w:val="%1."/>
      <w:lvlJc w:val="left"/>
      <w:pPr>
        <w:ind w:left="3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6" w15:restartNumberingAfterBreak="0">
    <w:nsid w:val="6F777B74"/>
    <w:multiLevelType w:val="hybridMultilevel"/>
    <w:tmpl w:val="840AF02C"/>
    <w:lvl w:ilvl="0" w:tplc="A7D07256">
      <w:start w:val="1"/>
      <w:numFmt w:val="decimal"/>
      <w:lvlText w:val="(%1)"/>
      <w:lvlJc w:val="left"/>
      <w:pPr>
        <w:ind w:left="315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10725260">
      <w:start w:val="1"/>
      <w:numFmt w:val="lowerLetter"/>
      <w:lvlText w:val="(%2)"/>
      <w:lvlJc w:val="left"/>
      <w:pPr>
        <w:ind w:left="3240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2" w:tplc="F2F64B44">
      <w:numFmt w:val="bullet"/>
      <w:lvlText w:val="•"/>
      <w:lvlJc w:val="left"/>
      <w:pPr>
        <w:ind w:left="5400" w:hanging="1440"/>
      </w:pPr>
      <w:rPr>
        <w:rFonts w:hint="default"/>
        <w:lang w:val="en-US" w:eastAsia="en-US" w:bidi="ar-SA"/>
      </w:rPr>
    </w:lvl>
    <w:lvl w:ilvl="3" w:tplc="04FC81A4">
      <w:numFmt w:val="bullet"/>
      <w:lvlText w:val="•"/>
      <w:lvlJc w:val="left"/>
      <w:pPr>
        <w:ind w:left="6480" w:hanging="1440"/>
      </w:pPr>
      <w:rPr>
        <w:rFonts w:hint="default"/>
        <w:lang w:val="en-US" w:eastAsia="en-US" w:bidi="ar-SA"/>
      </w:rPr>
    </w:lvl>
    <w:lvl w:ilvl="4" w:tplc="FBFED502">
      <w:numFmt w:val="bullet"/>
      <w:lvlText w:val="•"/>
      <w:lvlJc w:val="left"/>
      <w:pPr>
        <w:ind w:left="7560" w:hanging="1440"/>
      </w:pPr>
      <w:rPr>
        <w:rFonts w:hint="default"/>
        <w:lang w:val="en-US" w:eastAsia="en-US" w:bidi="ar-SA"/>
      </w:rPr>
    </w:lvl>
    <w:lvl w:ilvl="5" w:tplc="3E8CD6B2">
      <w:numFmt w:val="bullet"/>
      <w:lvlText w:val="•"/>
      <w:lvlJc w:val="left"/>
      <w:pPr>
        <w:ind w:left="8640" w:hanging="1440"/>
      </w:pPr>
      <w:rPr>
        <w:rFonts w:hint="default"/>
        <w:lang w:val="en-US" w:eastAsia="en-US" w:bidi="ar-SA"/>
      </w:rPr>
    </w:lvl>
    <w:lvl w:ilvl="6" w:tplc="E5241592">
      <w:numFmt w:val="bullet"/>
      <w:lvlText w:val="•"/>
      <w:lvlJc w:val="left"/>
      <w:pPr>
        <w:ind w:left="9720" w:hanging="1440"/>
      </w:pPr>
      <w:rPr>
        <w:rFonts w:hint="default"/>
        <w:lang w:val="en-US" w:eastAsia="en-US" w:bidi="ar-SA"/>
      </w:rPr>
    </w:lvl>
    <w:lvl w:ilvl="7" w:tplc="08C82DB4">
      <w:numFmt w:val="bullet"/>
      <w:lvlText w:val="•"/>
      <w:lvlJc w:val="left"/>
      <w:pPr>
        <w:ind w:left="10800" w:hanging="1440"/>
      </w:pPr>
      <w:rPr>
        <w:rFonts w:hint="default"/>
        <w:lang w:val="en-US" w:eastAsia="en-US" w:bidi="ar-SA"/>
      </w:rPr>
    </w:lvl>
    <w:lvl w:ilvl="8" w:tplc="A51A73CC">
      <w:numFmt w:val="bullet"/>
      <w:lvlText w:val="•"/>
      <w:lvlJc w:val="left"/>
      <w:pPr>
        <w:ind w:left="11880" w:hanging="1440"/>
      </w:pPr>
      <w:rPr>
        <w:rFonts w:hint="default"/>
        <w:lang w:val="en-US" w:eastAsia="en-US" w:bidi="ar-SA"/>
      </w:rPr>
    </w:lvl>
  </w:abstractNum>
  <w:abstractNum w:abstractNumId="27" w15:restartNumberingAfterBreak="0">
    <w:nsid w:val="7BCE7170"/>
    <w:multiLevelType w:val="hybridMultilevel"/>
    <w:tmpl w:val="A7D8ABCA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4"/>
  </w:num>
  <w:num w:numId="5">
    <w:abstractNumId w:val="2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0"/>
  </w:num>
  <w:num w:numId="14">
    <w:abstractNumId w:val="1"/>
  </w:num>
  <w:num w:numId="15">
    <w:abstractNumId w:val="17"/>
  </w:num>
  <w:num w:numId="16">
    <w:abstractNumId w:val="15"/>
  </w:num>
  <w:num w:numId="17">
    <w:abstractNumId w:val="22"/>
  </w:num>
  <w:num w:numId="18">
    <w:abstractNumId w:val="12"/>
  </w:num>
  <w:num w:numId="19">
    <w:abstractNumId w:val="7"/>
  </w:num>
  <w:num w:numId="20">
    <w:abstractNumId w:val="4"/>
  </w:num>
  <w:num w:numId="21">
    <w:abstractNumId w:val="23"/>
  </w:num>
  <w:num w:numId="22">
    <w:abstractNumId w:val="18"/>
  </w:num>
  <w:num w:numId="23">
    <w:abstractNumId w:val="13"/>
  </w:num>
  <w:num w:numId="24">
    <w:abstractNumId w:val="5"/>
  </w:num>
  <w:num w:numId="25">
    <w:abstractNumId w:val="21"/>
  </w:num>
  <w:num w:numId="26">
    <w:abstractNumId w:val="9"/>
  </w:num>
  <w:num w:numId="27">
    <w:abstractNumId w:val="2"/>
  </w:num>
  <w:num w:numId="28">
    <w:abstractNumId w:val="8"/>
  </w:num>
  <w:num w:numId="29">
    <w:abstractNumId w:val="19"/>
  </w:num>
  <w:num w:numId="30">
    <w:abstractNumId w:val="11"/>
  </w:num>
  <w:num w:numId="31">
    <w:abstractNumId w:val="20"/>
  </w:num>
  <w:num w:numId="32">
    <w:abstractNumId w:val="2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in McGill">
    <w15:presenceInfo w15:providerId="AD" w15:userId="S-1-5-21-3229856745-3593766742-2359339742-1254"/>
  </w15:person>
  <w15:person w15:author="Robin McGill [2]">
    <w15:presenceInfo w15:providerId="AD" w15:userId="S::robin.mcgill@ache.edu::5f14024c-241b-46ca-b6a6-bd41894722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9D"/>
    <w:rsid w:val="00006D65"/>
    <w:rsid w:val="0001153F"/>
    <w:rsid w:val="00021BB6"/>
    <w:rsid w:val="00023652"/>
    <w:rsid w:val="00026BB2"/>
    <w:rsid w:val="000321EC"/>
    <w:rsid w:val="00036D91"/>
    <w:rsid w:val="0004115D"/>
    <w:rsid w:val="00042E56"/>
    <w:rsid w:val="00042F75"/>
    <w:rsid w:val="00050348"/>
    <w:rsid w:val="00081E08"/>
    <w:rsid w:val="00086D7D"/>
    <w:rsid w:val="000A70AC"/>
    <w:rsid w:val="000B696B"/>
    <w:rsid w:val="000B7AC8"/>
    <w:rsid w:val="000C6B2D"/>
    <w:rsid w:val="00113D81"/>
    <w:rsid w:val="0014353C"/>
    <w:rsid w:val="00161601"/>
    <w:rsid w:val="001623F0"/>
    <w:rsid w:val="001830BC"/>
    <w:rsid w:val="001A1948"/>
    <w:rsid w:val="001F37FC"/>
    <w:rsid w:val="00213303"/>
    <w:rsid w:val="00216054"/>
    <w:rsid w:val="0022267A"/>
    <w:rsid w:val="00227D57"/>
    <w:rsid w:val="002519D2"/>
    <w:rsid w:val="002554CD"/>
    <w:rsid w:val="00255517"/>
    <w:rsid w:val="002625AB"/>
    <w:rsid w:val="00265F22"/>
    <w:rsid w:val="0028346F"/>
    <w:rsid w:val="002F6404"/>
    <w:rsid w:val="003233CF"/>
    <w:rsid w:val="00334F2A"/>
    <w:rsid w:val="003528F1"/>
    <w:rsid w:val="00356AC3"/>
    <w:rsid w:val="003733A2"/>
    <w:rsid w:val="00376BE1"/>
    <w:rsid w:val="00390C91"/>
    <w:rsid w:val="00392F1D"/>
    <w:rsid w:val="003C0C85"/>
    <w:rsid w:val="003E656F"/>
    <w:rsid w:val="003F3393"/>
    <w:rsid w:val="00420292"/>
    <w:rsid w:val="004253F9"/>
    <w:rsid w:val="00454A3C"/>
    <w:rsid w:val="00455CEB"/>
    <w:rsid w:val="00475A5F"/>
    <w:rsid w:val="0048765E"/>
    <w:rsid w:val="00495292"/>
    <w:rsid w:val="004C7A17"/>
    <w:rsid w:val="004F7916"/>
    <w:rsid w:val="00550570"/>
    <w:rsid w:val="00572503"/>
    <w:rsid w:val="00587B6B"/>
    <w:rsid w:val="005A05F9"/>
    <w:rsid w:val="005D6BAA"/>
    <w:rsid w:val="005E57C2"/>
    <w:rsid w:val="005F1E03"/>
    <w:rsid w:val="005F463E"/>
    <w:rsid w:val="0060636F"/>
    <w:rsid w:val="00627DB0"/>
    <w:rsid w:val="00641E64"/>
    <w:rsid w:val="0067249D"/>
    <w:rsid w:val="00682B0E"/>
    <w:rsid w:val="0069556B"/>
    <w:rsid w:val="00695AE5"/>
    <w:rsid w:val="006A6576"/>
    <w:rsid w:val="006B4617"/>
    <w:rsid w:val="006C73CC"/>
    <w:rsid w:val="006E59B5"/>
    <w:rsid w:val="006F080D"/>
    <w:rsid w:val="00702F8A"/>
    <w:rsid w:val="007251B2"/>
    <w:rsid w:val="00730158"/>
    <w:rsid w:val="007348BB"/>
    <w:rsid w:val="00746471"/>
    <w:rsid w:val="0075443C"/>
    <w:rsid w:val="00762A8D"/>
    <w:rsid w:val="007A6A9B"/>
    <w:rsid w:val="007B30B9"/>
    <w:rsid w:val="007C46D8"/>
    <w:rsid w:val="007D0EBA"/>
    <w:rsid w:val="007D5891"/>
    <w:rsid w:val="008113B4"/>
    <w:rsid w:val="0085598D"/>
    <w:rsid w:val="008567C4"/>
    <w:rsid w:val="00864794"/>
    <w:rsid w:val="008726A6"/>
    <w:rsid w:val="00877680"/>
    <w:rsid w:val="00880C06"/>
    <w:rsid w:val="00886388"/>
    <w:rsid w:val="008A2B65"/>
    <w:rsid w:val="008A35AA"/>
    <w:rsid w:val="008C5076"/>
    <w:rsid w:val="008C517C"/>
    <w:rsid w:val="008F07DF"/>
    <w:rsid w:val="008F4939"/>
    <w:rsid w:val="008F6686"/>
    <w:rsid w:val="00922375"/>
    <w:rsid w:val="00942506"/>
    <w:rsid w:val="00962041"/>
    <w:rsid w:val="00986855"/>
    <w:rsid w:val="009919E9"/>
    <w:rsid w:val="00996C80"/>
    <w:rsid w:val="009A7E3D"/>
    <w:rsid w:val="009C33AC"/>
    <w:rsid w:val="009D1BF3"/>
    <w:rsid w:val="00A231E3"/>
    <w:rsid w:val="00A32804"/>
    <w:rsid w:val="00A33450"/>
    <w:rsid w:val="00A37190"/>
    <w:rsid w:val="00A62CD4"/>
    <w:rsid w:val="00A67925"/>
    <w:rsid w:val="00AC2E5A"/>
    <w:rsid w:val="00AD5C5A"/>
    <w:rsid w:val="00AE542E"/>
    <w:rsid w:val="00AF42BF"/>
    <w:rsid w:val="00AF5754"/>
    <w:rsid w:val="00B238F9"/>
    <w:rsid w:val="00B36891"/>
    <w:rsid w:val="00B62D63"/>
    <w:rsid w:val="00B646DB"/>
    <w:rsid w:val="00B76736"/>
    <w:rsid w:val="00B94679"/>
    <w:rsid w:val="00BA1C40"/>
    <w:rsid w:val="00BA3ACD"/>
    <w:rsid w:val="00BC2FB5"/>
    <w:rsid w:val="00C17BB7"/>
    <w:rsid w:val="00C32C41"/>
    <w:rsid w:val="00C335FC"/>
    <w:rsid w:val="00C50128"/>
    <w:rsid w:val="00C6412C"/>
    <w:rsid w:val="00C64180"/>
    <w:rsid w:val="00C74183"/>
    <w:rsid w:val="00C77BAB"/>
    <w:rsid w:val="00C80838"/>
    <w:rsid w:val="00C824C0"/>
    <w:rsid w:val="00CD6EEB"/>
    <w:rsid w:val="00CF1BEB"/>
    <w:rsid w:val="00CF4149"/>
    <w:rsid w:val="00D15484"/>
    <w:rsid w:val="00D22747"/>
    <w:rsid w:val="00D231D8"/>
    <w:rsid w:val="00D3594B"/>
    <w:rsid w:val="00D462A4"/>
    <w:rsid w:val="00D46F01"/>
    <w:rsid w:val="00D53C79"/>
    <w:rsid w:val="00D66283"/>
    <w:rsid w:val="00D818AB"/>
    <w:rsid w:val="00D85850"/>
    <w:rsid w:val="00D93BAC"/>
    <w:rsid w:val="00DB7742"/>
    <w:rsid w:val="00DF11CB"/>
    <w:rsid w:val="00DF121D"/>
    <w:rsid w:val="00DF18BD"/>
    <w:rsid w:val="00E017CF"/>
    <w:rsid w:val="00E04536"/>
    <w:rsid w:val="00E22DEF"/>
    <w:rsid w:val="00E237B4"/>
    <w:rsid w:val="00E23FF5"/>
    <w:rsid w:val="00E27E74"/>
    <w:rsid w:val="00E36261"/>
    <w:rsid w:val="00E36C29"/>
    <w:rsid w:val="00E402C8"/>
    <w:rsid w:val="00E47F81"/>
    <w:rsid w:val="00E50AD8"/>
    <w:rsid w:val="00E770C3"/>
    <w:rsid w:val="00E77EBB"/>
    <w:rsid w:val="00E9018D"/>
    <w:rsid w:val="00E91E4B"/>
    <w:rsid w:val="00ED1623"/>
    <w:rsid w:val="00EE5B72"/>
    <w:rsid w:val="00F24C60"/>
    <w:rsid w:val="00F2600A"/>
    <w:rsid w:val="00F26BA6"/>
    <w:rsid w:val="00F37089"/>
    <w:rsid w:val="00F45E1A"/>
    <w:rsid w:val="00F67EAC"/>
    <w:rsid w:val="00FA44A4"/>
    <w:rsid w:val="00FC659B"/>
    <w:rsid w:val="00FD1AB0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89F80B"/>
  <w15:docId w15:val="{0425312D-957E-4912-9961-BC7A251F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2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" w:right="1582" w:firstLine="719"/>
    </w:pPr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ind w:left="467" w:hanging="36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3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D81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113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D81"/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38"/>
    <w:rPr>
      <w:rFonts w:ascii="Segoe UI" w:eastAsia="Courier New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3AC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939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939"/>
    <w:rPr>
      <w:rFonts w:ascii="Courier New" w:eastAsia="Courier New" w:hAnsi="Courier New" w:cs="Courier Ne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7A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353C"/>
    <w:pPr>
      <w:widowControl/>
      <w:autoSpaceDE/>
      <w:autoSpaceDN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acscoc.org/app/uploads/2019/08/SubstantiveChange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dmincode.legislature.state.al.us/administrative-code/300-2-1-A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admincode.legislature.state.al.us/administrative-code/300-2-1-.05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1E28-4E72-43C6-BF7E-CE5AB0F1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EDUCATION/2-1</vt:lpstr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EDUCATION/2-1</dc:title>
  <dc:creator>ACHE</dc:creator>
  <cp:lastModifiedBy>Shelia McFarland</cp:lastModifiedBy>
  <cp:revision>2</cp:revision>
  <cp:lastPrinted>2022-05-23T21:00:00Z</cp:lastPrinted>
  <dcterms:created xsi:type="dcterms:W3CDTF">2024-05-06T13:11:00Z</dcterms:created>
  <dcterms:modified xsi:type="dcterms:W3CDTF">2024-05-06T13:11:00Z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2021-01-07T00:00:00Z</vt:filetime>
  </property>
</Properties>
</file>